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6A" w:rsidRPr="00B46454" w:rsidRDefault="00C44206" w:rsidP="00B4645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454">
        <w:rPr>
          <w:rFonts w:ascii="Times New Roman" w:hAnsi="Times New Roman" w:cs="Times New Roman"/>
          <w:bCs/>
          <w:sz w:val="28"/>
          <w:szCs w:val="28"/>
        </w:rPr>
        <w:t>ОСО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>Б</w:t>
      </w:r>
      <w:r w:rsidRPr="00B46454">
        <w:rPr>
          <w:rFonts w:ascii="Times New Roman" w:hAnsi="Times New Roman" w:cs="Times New Roman"/>
          <w:bCs/>
          <w:sz w:val="28"/>
          <w:szCs w:val="28"/>
        </w:rPr>
        <w:t>ЕННОСТИ ДИНАМИКИ ВИ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>Б</w:t>
      </w:r>
      <w:r w:rsidRPr="00B46454">
        <w:rPr>
          <w:rFonts w:ascii="Times New Roman" w:hAnsi="Times New Roman" w:cs="Times New Roman"/>
          <w:bCs/>
          <w:sz w:val="28"/>
          <w:szCs w:val="28"/>
        </w:rPr>
        <w:t>РОТРАНСПОРТИРУЮ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>Щ</w:t>
      </w:r>
      <w:r w:rsidRPr="00B46454">
        <w:rPr>
          <w:rFonts w:ascii="Times New Roman" w:hAnsi="Times New Roman" w:cs="Times New Roman"/>
          <w:bCs/>
          <w:sz w:val="28"/>
          <w:szCs w:val="28"/>
        </w:rPr>
        <w:t>И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>Х</w:t>
      </w:r>
      <w:r w:rsidRPr="00B46454">
        <w:rPr>
          <w:rFonts w:ascii="Times New Roman" w:hAnsi="Times New Roman" w:cs="Times New Roman"/>
          <w:bCs/>
          <w:sz w:val="28"/>
          <w:szCs w:val="28"/>
        </w:rPr>
        <w:t xml:space="preserve"> МАШИН С ТРЕМЯ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bCs/>
          <w:sz w:val="28"/>
          <w:szCs w:val="28"/>
        </w:rPr>
        <w:t>НЕЗАВИСИМО ВРА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>Щ</w:t>
      </w:r>
      <w:r w:rsidRPr="00B46454">
        <w:rPr>
          <w:rFonts w:ascii="Times New Roman" w:hAnsi="Times New Roman" w:cs="Times New Roman"/>
          <w:bCs/>
          <w:sz w:val="28"/>
          <w:szCs w:val="28"/>
        </w:rPr>
        <w:t>АЮ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>Щ</w:t>
      </w:r>
      <w:r w:rsidRPr="00B46454">
        <w:rPr>
          <w:rFonts w:ascii="Times New Roman" w:hAnsi="Times New Roman" w:cs="Times New Roman"/>
          <w:bCs/>
          <w:sz w:val="28"/>
          <w:szCs w:val="28"/>
        </w:rPr>
        <w:t>ИМИСЯ ДЕ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>Б</w:t>
      </w:r>
      <w:r w:rsidRPr="00B46454">
        <w:rPr>
          <w:rFonts w:ascii="Times New Roman" w:hAnsi="Times New Roman" w:cs="Times New Roman"/>
          <w:bCs/>
          <w:sz w:val="28"/>
          <w:szCs w:val="28"/>
        </w:rPr>
        <w:t>АЛАНСНЫМИ ВИ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>Б</w:t>
      </w:r>
      <w:r w:rsidRPr="00B46454">
        <w:rPr>
          <w:rFonts w:ascii="Times New Roman" w:hAnsi="Times New Roman" w:cs="Times New Roman"/>
          <w:bCs/>
          <w:sz w:val="28"/>
          <w:szCs w:val="28"/>
        </w:rPr>
        <w:t>РОВОЗ</w:t>
      </w:r>
      <w:r w:rsidR="00B46454" w:rsidRPr="00B46454">
        <w:rPr>
          <w:rFonts w:ascii="Times New Roman" w:hAnsi="Times New Roman" w:cs="Times New Roman"/>
          <w:bCs/>
          <w:sz w:val="28"/>
          <w:szCs w:val="28"/>
        </w:rPr>
        <w:t>Б</w:t>
      </w:r>
      <w:r w:rsidRPr="00B46454">
        <w:rPr>
          <w:rFonts w:ascii="Times New Roman" w:hAnsi="Times New Roman" w:cs="Times New Roman"/>
          <w:bCs/>
          <w:sz w:val="28"/>
          <w:szCs w:val="28"/>
        </w:rPr>
        <w:t>УДИТЕЛЯМИ</w:t>
      </w:r>
    </w:p>
    <w:p w:rsidR="00C44206" w:rsidRPr="00B46454" w:rsidRDefault="00C44206" w:rsidP="00B4645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645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383A02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Современное экономическое состояние России требует радикального технического перевооружения всех областей экономики. Для такого пер</w:t>
      </w:r>
      <w:r w:rsidRPr="00B46454">
        <w:rPr>
          <w:rFonts w:ascii="Times New Roman" w:hAnsi="Times New Roman" w:cs="Times New Roman"/>
          <w:sz w:val="28"/>
          <w:szCs w:val="28"/>
        </w:rPr>
        <w:t>е</w:t>
      </w:r>
      <w:r w:rsidRPr="00B46454">
        <w:rPr>
          <w:rFonts w:ascii="Times New Roman" w:hAnsi="Times New Roman" w:cs="Times New Roman"/>
          <w:sz w:val="28"/>
          <w:szCs w:val="28"/>
        </w:rPr>
        <w:t>вооружения необходимо создание новых,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высокопроизводительных типов машин. Проектирование этих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перспективных машин требует глубокого пре</w:t>
      </w:r>
      <w:r w:rsidRPr="00B46454">
        <w:rPr>
          <w:rFonts w:ascii="Times New Roman" w:hAnsi="Times New Roman" w:cs="Times New Roman"/>
          <w:sz w:val="28"/>
          <w:szCs w:val="28"/>
        </w:rPr>
        <w:t>д</w:t>
      </w:r>
      <w:r w:rsidRPr="00B46454">
        <w:rPr>
          <w:rFonts w:ascii="Times New Roman" w:hAnsi="Times New Roman" w:cs="Times New Roman"/>
          <w:sz w:val="28"/>
          <w:szCs w:val="28"/>
        </w:rPr>
        <w:t>вар</w:t>
      </w:r>
      <w:r w:rsidRPr="00B46454">
        <w:rPr>
          <w:rFonts w:ascii="Times New Roman" w:hAnsi="Times New Roman" w:cs="Times New Roman"/>
          <w:sz w:val="28"/>
          <w:szCs w:val="28"/>
        </w:rPr>
        <w:t>и</w:t>
      </w:r>
      <w:r w:rsidRPr="00B46454">
        <w:rPr>
          <w:rFonts w:ascii="Times New Roman" w:hAnsi="Times New Roman" w:cs="Times New Roman"/>
          <w:sz w:val="28"/>
          <w:szCs w:val="28"/>
        </w:rPr>
        <w:t>тельного научного анализа динамики их рабочих циклов и связанных с ними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технологических процессов. В свою очередь, анализ особенностей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д</w:t>
      </w:r>
      <w:r w:rsidRPr="00B46454">
        <w:rPr>
          <w:rFonts w:ascii="Times New Roman" w:hAnsi="Times New Roman" w:cs="Times New Roman"/>
          <w:sz w:val="28"/>
          <w:szCs w:val="28"/>
        </w:rPr>
        <w:t>и</w:t>
      </w:r>
      <w:r w:rsidRPr="00B46454">
        <w:rPr>
          <w:rFonts w:ascii="Times New Roman" w:hAnsi="Times New Roman" w:cs="Times New Roman"/>
          <w:sz w:val="28"/>
          <w:szCs w:val="28"/>
        </w:rPr>
        <w:t>намики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не существующей еще (проектируемой) машины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возможен только с пом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щью математической модели.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06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 xml:space="preserve">Статья посвящена исследованию динамики вибротранспортирующих машин (ВТМ) нового типа — с тремя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вибровозбудителями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>. Обычная ВТМ (см., н</w:t>
      </w:r>
      <w:r w:rsidRPr="00B46454">
        <w:rPr>
          <w:rFonts w:ascii="Times New Roman" w:hAnsi="Times New Roman" w:cs="Times New Roman"/>
          <w:sz w:val="28"/>
          <w:szCs w:val="28"/>
        </w:rPr>
        <w:t>а</w:t>
      </w:r>
      <w:r w:rsidRPr="00B46454">
        <w:rPr>
          <w:rFonts w:ascii="Times New Roman" w:hAnsi="Times New Roman" w:cs="Times New Roman"/>
          <w:sz w:val="28"/>
          <w:szCs w:val="28"/>
        </w:rPr>
        <w:t>пример, [1, 2]) состоит из рабочего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органа (РО) — монолитного тела, закрепленного на фундаменте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посредством пружин, позволяющих ему с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 xml:space="preserve">вершать плоскопараллельное движение, и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вибровозбудителей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>), прив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дящих РО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машины в движение. Чаще всего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представляют собой неура</w:t>
      </w:r>
      <w:r w:rsidRPr="00B46454">
        <w:rPr>
          <w:rFonts w:ascii="Times New Roman" w:hAnsi="Times New Roman" w:cs="Times New Roman"/>
          <w:sz w:val="28"/>
          <w:szCs w:val="28"/>
        </w:rPr>
        <w:t>в</w:t>
      </w:r>
      <w:r w:rsidRPr="00B46454">
        <w:rPr>
          <w:rFonts w:ascii="Times New Roman" w:hAnsi="Times New Roman" w:cs="Times New Roman"/>
          <w:sz w:val="28"/>
          <w:szCs w:val="28"/>
        </w:rPr>
        <w:t>новешенные роторы (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дебалансные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 xml:space="preserve"> ВВ), приводимые в движение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электродв</w:t>
      </w:r>
      <w:r w:rsidRPr="00B46454">
        <w:rPr>
          <w:rFonts w:ascii="Times New Roman" w:hAnsi="Times New Roman" w:cs="Times New Roman"/>
          <w:sz w:val="28"/>
          <w:szCs w:val="28"/>
        </w:rPr>
        <w:t>и</w:t>
      </w:r>
      <w:r w:rsidRPr="00B46454">
        <w:rPr>
          <w:rFonts w:ascii="Times New Roman" w:hAnsi="Times New Roman" w:cs="Times New Roman"/>
          <w:sz w:val="28"/>
          <w:szCs w:val="28"/>
        </w:rPr>
        <w:t>гателями. Как правило, на РО машины устанавливают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>, вращающиеся в противоп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ложные стороны с одинаковой угловой скоростью, тем самым вызывая возмущающую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силу, действующую по прямой линии. Оси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ра</w:t>
      </w:r>
      <w:r w:rsidRPr="00B46454">
        <w:rPr>
          <w:rFonts w:ascii="Times New Roman" w:hAnsi="Times New Roman" w:cs="Times New Roman"/>
          <w:sz w:val="28"/>
          <w:szCs w:val="28"/>
        </w:rPr>
        <w:t>з</w:t>
      </w:r>
      <w:r w:rsidRPr="00B46454">
        <w:rPr>
          <w:rFonts w:ascii="Times New Roman" w:hAnsi="Times New Roman" w:cs="Times New Roman"/>
          <w:sz w:val="28"/>
          <w:szCs w:val="28"/>
        </w:rPr>
        <w:t>мещают так,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чтобы линия действия этой силы пр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ходила через центр масс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РО (рис. 1). В этом случае РО машины двигается поступательно,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и все точки машины с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вершают одинаковое движение.</w:t>
      </w:r>
    </w:p>
    <w:p w:rsidR="00383A02" w:rsidRPr="00B46454" w:rsidRDefault="00383A02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206" w:rsidRPr="00B46454" w:rsidRDefault="00C44206" w:rsidP="00383A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2466975"/>
            <wp:effectExtent l="19050" t="0" r="9525" b="0"/>
            <wp:docPr id="1" name="Рисунок 1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</a:blip>
                    <a:srcRect t="1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06" w:rsidRDefault="00C44206" w:rsidP="00383A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3A02">
        <w:rPr>
          <w:rFonts w:ascii="Times New Roman" w:hAnsi="Times New Roman" w:cs="Times New Roman"/>
          <w:bCs/>
          <w:iCs/>
          <w:sz w:val="28"/>
          <w:szCs w:val="28"/>
        </w:rPr>
        <w:t>Рисунок 1 — Взаимное расположение вектора возмущающей силы и</w:t>
      </w:r>
      <w:r w:rsidR="00383A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83A02">
        <w:rPr>
          <w:rFonts w:ascii="Times New Roman" w:hAnsi="Times New Roman" w:cs="Times New Roman"/>
          <w:bCs/>
          <w:iCs/>
          <w:sz w:val="28"/>
          <w:szCs w:val="28"/>
        </w:rPr>
        <w:t xml:space="preserve">центра масс при синхронном движении у ВТМ с двумя </w:t>
      </w:r>
      <w:proofErr w:type="gramStart"/>
      <w:r w:rsidRPr="00383A02">
        <w:rPr>
          <w:rFonts w:ascii="Times New Roman" w:hAnsi="Times New Roman" w:cs="Times New Roman"/>
          <w:bCs/>
          <w:iCs/>
          <w:sz w:val="28"/>
          <w:szCs w:val="28"/>
        </w:rPr>
        <w:t>ВВ</w:t>
      </w:r>
      <w:proofErr w:type="gramEnd"/>
    </w:p>
    <w:p w:rsidR="00383A02" w:rsidRPr="00383A02" w:rsidRDefault="00383A02" w:rsidP="00383A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А.Н. Косолапов [3] обнаружил теоретически и подтвердил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экспериме</w:t>
      </w:r>
      <w:r w:rsidRPr="00B46454">
        <w:rPr>
          <w:rFonts w:ascii="Times New Roman" w:hAnsi="Times New Roman" w:cs="Times New Roman"/>
          <w:sz w:val="28"/>
          <w:szCs w:val="28"/>
        </w:rPr>
        <w:t>н</w:t>
      </w:r>
      <w:r w:rsidRPr="00B46454">
        <w:rPr>
          <w:rFonts w:ascii="Times New Roman" w:hAnsi="Times New Roman" w:cs="Times New Roman"/>
          <w:sz w:val="28"/>
          <w:szCs w:val="28"/>
        </w:rPr>
        <w:t>тально адаптивно</w:t>
      </w:r>
      <w:r w:rsidR="00383A02">
        <w:rPr>
          <w:rFonts w:ascii="Times New Roman" w:hAnsi="Times New Roman" w:cs="Times New Roman"/>
          <w:sz w:val="28"/>
          <w:szCs w:val="28"/>
        </w:rPr>
        <w:t>е свойство ВТМ с двумя самосинх</w:t>
      </w:r>
      <w:r w:rsidRPr="00B46454">
        <w:rPr>
          <w:rFonts w:ascii="Times New Roman" w:hAnsi="Times New Roman" w:cs="Times New Roman"/>
          <w:sz w:val="28"/>
          <w:szCs w:val="28"/>
        </w:rPr>
        <w:t>ронизирующимися ВВ. Это свойство проявляется в том, что при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самосинхронизации неза</w:t>
      </w:r>
      <w:r w:rsidR="00383A02">
        <w:rPr>
          <w:rFonts w:ascii="Times New Roman" w:hAnsi="Times New Roman" w:cs="Times New Roman"/>
          <w:sz w:val="28"/>
          <w:szCs w:val="28"/>
        </w:rPr>
        <w:t xml:space="preserve">висимо вращающихся </w:t>
      </w:r>
      <w:proofErr w:type="gramStart"/>
      <w:r w:rsidR="00383A0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383A02">
        <w:rPr>
          <w:rFonts w:ascii="Times New Roman" w:hAnsi="Times New Roman" w:cs="Times New Roman"/>
          <w:sz w:val="28"/>
          <w:szCs w:val="28"/>
        </w:rPr>
        <w:t xml:space="preserve"> самопроиз</w:t>
      </w:r>
      <w:r w:rsidRPr="00B46454">
        <w:rPr>
          <w:rFonts w:ascii="Times New Roman" w:hAnsi="Times New Roman" w:cs="Times New Roman"/>
          <w:sz w:val="28"/>
          <w:szCs w:val="28"/>
        </w:rPr>
        <w:t>вольно устанавливается такое соотношение м</w:t>
      </w:r>
      <w:r w:rsidRPr="00B46454">
        <w:rPr>
          <w:rFonts w:ascii="Times New Roman" w:hAnsi="Times New Roman" w:cs="Times New Roman"/>
          <w:sz w:val="28"/>
          <w:szCs w:val="28"/>
        </w:rPr>
        <w:t>е</w:t>
      </w:r>
      <w:r w:rsidRPr="00B46454">
        <w:rPr>
          <w:rFonts w:ascii="Times New Roman" w:hAnsi="Times New Roman" w:cs="Times New Roman"/>
          <w:sz w:val="28"/>
          <w:szCs w:val="28"/>
        </w:rPr>
        <w:t>жду их фазами,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что направление равнодействующей вынуждающих сил, г</w:t>
      </w:r>
      <w:r w:rsidRPr="00B46454">
        <w:rPr>
          <w:rFonts w:ascii="Times New Roman" w:hAnsi="Times New Roman" w:cs="Times New Roman"/>
          <w:sz w:val="28"/>
          <w:szCs w:val="28"/>
        </w:rPr>
        <w:t>е</w:t>
      </w:r>
      <w:r w:rsidR="00383A02">
        <w:rPr>
          <w:rFonts w:ascii="Times New Roman" w:hAnsi="Times New Roman" w:cs="Times New Roman"/>
          <w:sz w:val="28"/>
          <w:szCs w:val="28"/>
        </w:rPr>
        <w:t>не</w:t>
      </w:r>
      <w:r w:rsidRPr="00B46454">
        <w:rPr>
          <w:rFonts w:ascii="Times New Roman" w:hAnsi="Times New Roman" w:cs="Times New Roman"/>
          <w:sz w:val="28"/>
          <w:szCs w:val="28"/>
        </w:rPr>
        <w:t xml:space="preserve">рируемых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вибровозбудителями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>, «следит» за положением центра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масс тела, на котором они установлены.</w:t>
      </w:r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В работах [4 — 8] было начато исследование динамики не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применя</w:t>
      </w:r>
      <w:r w:rsidRPr="00B46454">
        <w:rPr>
          <w:rFonts w:ascii="Times New Roman" w:hAnsi="Times New Roman" w:cs="Times New Roman"/>
          <w:sz w:val="28"/>
          <w:szCs w:val="28"/>
        </w:rPr>
        <w:t>в</w:t>
      </w:r>
      <w:r w:rsidRPr="00B46454">
        <w:rPr>
          <w:rFonts w:ascii="Times New Roman" w:hAnsi="Times New Roman" w:cs="Times New Roman"/>
          <w:sz w:val="28"/>
          <w:szCs w:val="28"/>
        </w:rPr>
        <w:t>шегося и не исследо</w:t>
      </w:r>
      <w:r w:rsidR="00383A02">
        <w:rPr>
          <w:rFonts w:ascii="Times New Roman" w:hAnsi="Times New Roman" w:cs="Times New Roman"/>
          <w:sz w:val="28"/>
          <w:szCs w:val="28"/>
        </w:rPr>
        <w:t>вавшегося раньше типа вибротран</w:t>
      </w:r>
      <w:r w:rsidRPr="00B46454">
        <w:rPr>
          <w:rFonts w:ascii="Times New Roman" w:hAnsi="Times New Roman" w:cs="Times New Roman"/>
          <w:sz w:val="28"/>
          <w:szCs w:val="28"/>
        </w:rPr>
        <w:t>спортирующих машин — с тремя независимо вращающимися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дебалансными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вибровозбудителями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>. Исследования проводились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с помощью математической </w:t>
      </w:r>
      <w:r w:rsidR="00383A02">
        <w:rPr>
          <w:rFonts w:ascii="Times New Roman" w:hAnsi="Times New Roman" w:cs="Times New Roman"/>
          <w:sz w:val="28"/>
          <w:szCs w:val="28"/>
        </w:rPr>
        <w:t>модели динамики ВТМ с произволь</w:t>
      </w:r>
      <w:r w:rsidRPr="00B46454">
        <w:rPr>
          <w:rFonts w:ascii="Times New Roman" w:hAnsi="Times New Roman" w:cs="Times New Roman"/>
          <w:sz w:val="28"/>
          <w:szCs w:val="28"/>
        </w:rPr>
        <w:t xml:space="preserve">ным количеством независимо вращающихся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[9 — 11].</w:t>
      </w:r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В статье приводятся полученные авторами новые результаты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модел</w:t>
      </w:r>
      <w:r w:rsidRPr="00B46454">
        <w:rPr>
          <w:rFonts w:ascii="Times New Roman" w:hAnsi="Times New Roman" w:cs="Times New Roman"/>
          <w:sz w:val="28"/>
          <w:szCs w:val="28"/>
        </w:rPr>
        <w:t>и</w:t>
      </w:r>
      <w:r w:rsidRPr="00B46454">
        <w:rPr>
          <w:rFonts w:ascii="Times New Roman" w:hAnsi="Times New Roman" w:cs="Times New Roman"/>
          <w:sz w:val="28"/>
          <w:szCs w:val="28"/>
        </w:rPr>
        <w:t>рования динамики этого перспективного типа машин.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Выявлены особенности проявления в случае трех </w:t>
      </w:r>
      <w:proofErr w:type="gramStart"/>
      <w:r w:rsidR="00383A0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383A02">
        <w:rPr>
          <w:rFonts w:ascii="Times New Roman" w:hAnsi="Times New Roman" w:cs="Times New Roman"/>
          <w:sz w:val="28"/>
          <w:szCs w:val="28"/>
        </w:rPr>
        <w:t xml:space="preserve"> извест</w:t>
      </w:r>
      <w:r w:rsidRPr="00B46454">
        <w:rPr>
          <w:rFonts w:ascii="Times New Roman" w:hAnsi="Times New Roman" w:cs="Times New Roman"/>
          <w:sz w:val="28"/>
          <w:szCs w:val="28"/>
        </w:rPr>
        <w:t>ного физического феномена — явления самосинхронизации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вращений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вибровозбудителей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 xml:space="preserve"> [12 — 14].</w:t>
      </w:r>
    </w:p>
    <w:p w:rsidR="00383A02" w:rsidRDefault="00383A02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83A02" w:rsidRDefault="00383A02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83A02" w:rsidRDefault="00383A02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64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Постановка задачи</w:t>
      </w:r>
    </w:p>
    <w:p w:rsidR="00C44206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Среди всех возможных вариантов вибротранспортирующих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машин с тремя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вибровозбудителями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 xml:space="preserve"> наибольший интерес для нас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представляют м</w:t>
      </w:r>
      <w:r w:rsidRPr="00B46454">
        <w:rPr>
          <w:rFonts w:ascii="Times New Roman" w:hAnsi="Times New Roman" w:cs="Times New Roman"/>
          <w:sz w:val="28"/>
          <w:szCs w:val="28"/>
        </w:rPr>
        <w:t>а</w:t>
      </w:r>
      <w:r w:rsidRPr="00B46454">
        <w:rPr>
          <w:rFonts w:ascii="Times New Roman" w:hAnsi="Times New Roman" w:cs="Times New Roman"/>
          <w:sz w:val="28"/>
          <w:szCs w:val="28"/>
        </w:rPr>
        <w:t xml:space="preserve">шины, у которых два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одинаковы и вращаются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в противоположные стор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ны, а третий — непарный — может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быть произвольным (рис. 2). Взаимное расположение всех трех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также может быть произвольным.</w:t>
      </w:r>
    </w:p>
    <w:p w:rsidR="00383A02" w:rsidRPr="00B46454" w:rsidRDefault="00383A02" w:rsidP="00383A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06" w:rsidRPr="00B46454" w:rsidRDefault="00C44206" w:rsidP="00383A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noProof/>
          <w:sz w:val="28"/>
          <w:szCs w:val="28"/>
        </w:rPr>
      </w:r>
      <w:r w:rsidRPr="00B46454">
        <w:rPr>
          <w:rFonts w:ascii="Times New Roman" w:hAnsi="Times New Roman" w:cs="Times New Roman"/>
          <w:sz w:val="28"/>
          <w:szCs w:val="28"/>
          <w:lang w:val="en-US"/>
        </w:rPr>
        <w:pict>
          <v:group id="_x0000_s1026" editas="canvas" style="width:399.1pt;height:293.3pt;mso-position-horizontal-relative:char;mso-position-vertical-relative:line" coordorigin="1701,1139" coordsize="7982,58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139;width:7982;height:5866" o:preferrelative="f">
              <v:fill o:detectmouseclick="t"/>
              <v:path o:extrusionok="t" o:connecttype="none"/>
              <o:lock v:ext="edit" text="t"/>
            </v:shape>
            <v:oval id="_x0000_s1028" style="position:absolute;left:7281;top:3571;width:641;height:64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59;top:1139;width:199;height:302" filled="f" stroked="f">
              <o:lock v:ext="edit" aspectratio="t"/>
              <v:textbox style="mso-next-textbox:#_x0000_s1029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proofErr w:type="gramStart"/>
                    <w:r w:rsidRPr="00084BD5">
                      <w:rPr>
                        <w:i/>
                        <w:sz w:val="26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8710;top:6512;width:477;height:493" filled="f" stroked="f">
              <o:lock v:ext="edit" aspectratio="t"/>
              <v:textbox style="mso-next-textbox:#_x0000_s1030" inset="2.62094mm,1.3105mm,2.62094mm,1.3105mm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proofErr w:type="gramStart"/>
                    <w:r w:rsidRPr="00084BD5">
                      <w:rPr>
                        <w:i/>
                        <w:sz w:val="26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1701;top:6564;width:191;height:311" filled="f" stroked="f">
              <o:lock v:ext="edit" aspectratio="t"/>
              <v:textbox style="mso-next-textbox:#_x0000_s1031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r w:rsidRPr="00084BD5">
                      <w:rPr>
                        <w:i/>
                        <w:sz w:val="26"/>
                        <w:lang w:val="en-US"/>
                      </w:rPr>
                      <w:t>O</w:t>
                    </w:r>
                  </w:p>
                </w:txbxContent>
              </v:textbox>
            </v:shape>
            <v:group id="_x0000_s1032" style="position:absolute;left:1925;top:1144;width:6898;height:5832" coordorigin="1746,1854" coordsize="8862,7400">
              <o:lock v:ext="edit" aspectratio="t"/>
              <v:shape id="_x0000_s1033" style="position:absolute;left:1746;top:8910;width:8862;height:344" coordsize="9015,1" path="m,l9015,e" filled="f">
                <v:stroke endarrow="open" endarrowwidth="wide" endarrowlength="long"/>
                <v:path arrowok="t"/>
                <o:lock v:ext="edit" aspectratio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1746;top:1854;width:1;height:7056;flip:y" o:connectortype="straight">
                <v:stroke endarrow="open" endarrowwidth="wide" endarrowlength="long"/>
                <o:lock v:ext="edit" aspectratio="t"/>
              </v:shape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5" type="#_x0000_t120" style="position:absolute;left:5682;top:3298;width:75;height:75" fillcolor="black">
              <o:lock v:ext="edit" aspectratio="t"/>
            </v:shape>
            <v:shape id="_x0000_s1036" type="#_x0000_t32" style="position:absolute;left:9670;top:4372;width:13;height:1362;flip:x y" o:connectortype="straight" strokeweight="1.5pt">
              <o:lock v:ext="edit" aspectratio="t"/>
            </v:shape>
            <v:shape id="_x0000_s1037" type="#_x0000_t32" style="position:absolute;left:2249;top:1778;width:6194;height:997" o:connectortype="straight" strokeweight="1.5pt">
              <o:lock v:ext="edit" aspectratio="t"/>
            </v:shape>
            <v:line id="_x0000_s1038" style="position:absolute" from="3863,5724" to="9677,5727" strokeweight="1.5pt">
              <o:lock v:ext="edit" aspectratio="t"/>
            </v:line>
            <v:line id="_x0000_s1039" style="position:absolute" from="2237,3907" to="3188,3910" strokeweight="1.5pt">
              <o:lock v:ext="edit" aspectratio="t"/>
            </v:line>
            <v:shape id="_x0000_s1040" type="#_x0000_t32" style="position:absolute;left:2237;top:1758;width:4;height:2170;flip:y" o:connectortype="straight" strokeweight="1.5pt">
              <o:lock v:ext="edit" aspectratio="t"/>
            </v:shape>
            <v:shape id="_x0000_s1041" type="#_x0000_t32" style="position:absolute;left:8403;top:2755;width:1262;height:1621" o:connectortype="straight" strokeweight="1.5pt">
              <o:lock v:ext="edit" aspectratio="t"/>
            </v:shape>
            <v:line id="_x0000_s1042" style="position:absolute;flip:x y" from="3177,3888" to="3882,5745" strokeweight="1.5pt">
              <o:lock v:ext="edit" aspectratio="t"/>
            </v:line>
            <v:group id="_x0000_s1043" style="position:absolute;left:1959;top:3928;width:1194;height:840" coordorigin="2601,6234" coordsize="903,645">
              <o:lock v:ext="edit" aspectratio="t"/>
              <v:line id="_x0000_s1044" style="position:absolute" from="2961,6234" to="3354,6324">
                <o:lock v:ext="edit" aspectratio="t"/>
              </v:line>
              <v:line id="_x0000_s1045" style="position:absolute;flip:x" from="2961,6324" to="3318,6414">
                <o:lock v:ext="edit" aspectratio="t"/>
              </v:line>
              <v:line id="_x0000_s1046" style="position:absolute" from="2961,6414" to="3354,6504">
                <o:lock v:ext="edit" aspectratio="t"/>
              </v:line>
              <v:line id="_x0000_s1047" style="position:absolute;flip:x" from="2961,6504" to="3318,6594">
                <o:lock v:ext="edit" aspectratio="t"/>
              </v:line>
              <v:line id="_x0000_s1048" style="position:absolute" from="2961,6594" to="3354,6684">
                <o:lock v:ext="edit" aspectratio="t"/>
              </v:line>
              <v:line id="_x0000_s1049" style="position:absolute" from="2781,6684" to="3504,6685">
                <o:lock v:ext="edit" aspectratio="t"/>
              </v:line>
              <v:line id="_x0000_s1050" style="position:absolute;flip:x" from="3321,6684" to="3501,6864">
                <o:lock v:ext="edit" aspectratio="t"/>
              </v:line>
              <v:line id="_x0000_s1051" style="position:absolute;flip:x" from="3141,6699" to="3321,6879">
                <o:lock v:ext="edit" aspectratio="t"/>
              </v:line>
              <v:line id="_x0000_s1052" style="position:absolute;flip:x" from="2961,6699" to="3141,6879">
                <o:lock v:ext="edit" aspectratio="t"/>
              </v:line>
              <v:line id="_x0000_s1053" style="position:absolute;flip:x" from="2781,6699" to="2961,6879">
                <o:lock v:ext="edit" aspectratio="t"/>
              </v:line>
              <v:line id="_x0000_s1054" style="position:absolute;flip:x" from="2601,6684" to="2781,6864">
                <o:lock v:ext="edit" aspectratio="t"/>
              </v:line>
              <v:line id="_x0000_s1055" style="position:absolute;flip:x" from="2676,6699" to="2856,6879">
                <o:lock v:ext="edit" aspectratio="t"/>
              </v:line>
              <v:line id="_x0000_s1056" style="position:absolute;flip:x" from="2871,6699" to="3051,6879">
                <o:lock v:ext="edit" aspectratio="t"/>
              </v:line>
              <v:line id="_x0000_s1057" style="position:absolute;flip:x" from="3051,6699" to="3231,6879">
                <o:lock v:ext="edit" aspectratio="t"/>
              </v:line>
              <v:line id="_x0000_s1058" style="position:absolute;flip:x" from="3216,6699" to="3396,6879">
                <o:lock v:ext="edit" aspectratio="t"/>
              </v:line>
            </v:group>
            <v:group id="_x0000_s1059" style="position:absolute;left:8145;top:5724;width:1194;height:841" coordorigin="2601,6234" coordsize="903,645">
              <o:lock v:ext="edit" aspectratio="t"/>
              <v:line id="_x0000_s1060" style="position:absolute" from="2961,6234" to="3354,6324">
                <o:lock v:ext="edit" aspectratio="t"/>
              </v:line>
              <v:line id="_x0000_s1061" style="position:absolute;flip:x" from="2961,6324" to="3318,6414">
                <o:lock v:ext="edit" aspectratio="t"/>
              </v:line>
              <v:line id="_x0000_s1062" style="position:absolute" from="2961,6414" to="3354,6504">
                <o:lock v:ext="edit" aspectratio="t"/>
              </v:line>
              <v:line id="_x0000_s1063" style="position:absolute;flip:x" from="2961,6504" to="3318,6594">
                <o:lock v:ext="edit" aspectratio="t"/>
              </v:line>
              <v:line id="_x0000_s1064" style="position:absolute" from="2961,6594" to="3354,6684">
                <o:lock v:ext="edit" aspectratio="t"/>
              </v:line>
              <v:line id="_x0000_s1065" style="position:absolute" from="2781,6684" to="3504,6685">
                <o:lock v:ext="edit" aspectratio="t"/>
              </v:line>
              <v:line id="_x0000_s1066" style="position:absolute;flip:x" from="3321,6684" to="3501,6864">
                <o:lock v:ext="edit" aspectratio="t"/>
              </v:line>
              <v:line id="_x0000_s1067" style="position:absolute;flip:x" from="3141,6699" to="3321,6879">
                <o:lock v:ext="edit" aspectratio="t"/>
              </v:line>
              <v:line id="_x0000_s1068" style="position:absolute;flip:x" from="2961,6699" to="3141,6879">
                <o:lock v:ext="edit" aspectratio="t"/>
              </v:line>
              <v:line id="_x0000_s1069" style="position:absolute;flip:x" from="2781,6699" to="2961,6879">
                <o:lock v:ext="edit" aspectratio="t"/>
              </v:line>
              <v:line id="_x0000_s1070" style="position:absolute;flip:x" from="2601,6684" to="2781,6864">
                <o:lock v:ext="edit" aspectratio="t"/>
              </v:line>
              <v:line id="_x0000_s1071" style="position:absolute;flip:x" from="2676,6699" to="2856,6879">
                <o:lock v:ext="edit" aspectratio="t"/>
              </v:line>
              <v:line id="_x0000_s1072" style="position:absolute;flip:x" from="2871,6699" to="3051,6879">
                <o:lock v:ext="edit" aspectratio="t"/>
              </v:line>
              <v:line id="_x0000_s1073" style="position:absolute;flip:x" from="3051,6699" to="3231,6879">
                <o:lock v:ext="edit" aspectratio="t"/>
              </v:line>
              <v:line id="_x0000_s1074" style="position:absolute;flip:x" from="3216,6699" to="3396,6879">
                <o:lock v:ext="edit" aspectratio="t"/>
              </v:line>
            </v:group>
            <v:shape id="_x0000_s1075" type="#_x0000_t202" style="position:absolute;left:5371;top:3009;width:540;height:428" filled="f" stroked="f">
              <o:lock v:ext="edit" aspectratio="t"/>
              <v:textbox style="mso-next-textbox:#_x0000_s1075" inset="2.62094mm,1.3105mm,2.62094mm,1.3105mm">
                <w:txbxContent>
                  <w:p w:rsidR="00383A02" w:rsidRPr="00084BD5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cs="MS Shell Dlg"/>
                        <w:sz w:val="23"/>
                        <w:szCs w:val="40"/>
                        <w:vertAlign w:val="subscript"/>
                        <w:lang w:val="en-US"/>
                      </w:rPr>
                    </w:pPr>
                    <w:r w:rsidRPr="00084BD5">
                      <w:rPr>
                        <w:rFonts w:ascii="Symbol" w:hAnsi="Symbol" w:cs="Symbol"/>
                        <w:sz w:val="23"/>
                        <w:szCs w:val="40"/>
                        <w:lang w:val="en-US"/>
                      </w:rPr>
                      <w:t></w:t>
                    </w:r>
                    <w:r w:rsidRPr="00084BD5">
                      <w:rPr>
                        <w:rFonts w:cs="Symbol"/>
                        <w:sz w:val="23"/>
                        <w:szCs w:val="40"/>
                        <w:vertAlign w:val="subscript"/>
                        <w:lang w:val="en-US"/>
                      </w:rPr>
                      <w:t>1</w:t>
                    </w:r>
                  </w:p>
                  <w:p w:rsidR="00383A02" w:rsidRPr="00084BD5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ascii="MS Shell Dlg" w:hAnsi="MS Shell Dlg" w:cs="MS Shell Dlg"/>
                        <w:sz w:val="16"/>
                        <w:szCs w:val="17"/>
                      </w:rPr>
                    </w:pPr>
                  </w:p>
                  <w:p w:rsidR="00383A02" w:rsidRPr="00084BD5" w:rsidRDefault="00383A02" w:rsidP="00C44206">
                    <w:pPr>
                      <w:rPr>
                        <w:color w:val="008000"/>
                        <w:sz w:val="26"/>
                        <w:lang w:val="en-US"/>
                      </w:rPr>
                    </w:pPr>
                  </w:p>
                </w:txbxContent>
              </v:textbox>
            </v:shape>
            <v:shape id="_x0000_s1076" type="#_x0000_t202" style="position:absolute;left:5636;top:3399;width:178;height:235" filled="f" stroked="f">
              <o:lock v:ext="edit" aspectratio="t"/>
              <v:textbox style="mso-next-textbox:#_x0000_s1076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0"/>
                        <w:szCs w:val="36"/>
                        <w:lang w:val="en-US"/>
                      </w:rPr>
                    </w:pPr>
                    <w:r w:rsidRPr="00084BD5">
                      <w:rPr>
                        <w:i/>
                        <w:sz w:val="20"/>
                        <w:szCs w:val="36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077" style="position:absolute;flip:x" from="4135,3336" to="5709,4576">
              <v:stroke dashstyle="dash"/>
              <o:lock v:ext="edit" aspectratio="t"/>
            </v:line>
            <v:line id="_x0000_s1078" style="position:absolute" from="5728,3336" to="7575,3882">
              <v:stroke dashstyle="dash"/>
              <o:lock v:ext="edit" aspectratio="t"/>
            </v:line>
            <v:shape id="_x0000_s1079" type="#_x0000_t120" style="position:absolute;left:5702;top:3298;width:35;height:39" fillcolor="black">
              <o:lock v:ext="edit" aspectratio="t"/>
            </v:shape>
            <v:line id="_x0000_s1080" style="position:absolute" from="5702,3329" to="6365,3334">
              <v:stroke dashstyle="longDash" endarrow="open"/>
              <o:lock v:ext="edit" aspectratio="t"/>
            </v:line>
            <v:line id="_x0000_s1081" style="position:absolute;flip:x y" from="5691,2610" to="5702,3329">
              <v:stroke dashstyle="dash" endarrow="open"/>
              <o:lock v:ext="edit" aspectratio="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2" type="#_x0000_t19" style="position:absolute;left:5478;top:3053;width:326;height:423;rotation:-62917438fd;flip:x" coordsize="31261,43200" adj="4156959,-5128827,21600" path="wr,,43200,43200,31261,40919,25995,452nfewr,,43200,43200,31261,40919,25995,452l21600,21600nsxe">
              <v:stroke dashstyle="dash" endarrow="classic"/>
              <v:path o:connectlocs="31261,40919;25995,452;21600,21600"/>
              <o:lock v:ext="edit" aspectratio="t"/>
            </v:shape>
            <v:shape id="_x0000_s1083" type="#_x0000_t19" style="position:absolute;left:5343;top:2993;width:667;height:636;rotation:-62917438fd;flip:x" coordsize="43200,43200" adj="4156959,2715628,21600" path="wr,,43200,43200,31261,40919,37793,35895nfewr,,43200,43200,31261,40919,37793,35895l21600,21600nsxe">
              <v:stroke dashstyle="dash" endarrow="classic"/>
              <v:path o:connectlocs="31261,40919;37793,35895;21600,21600"/>
              <o:lock v:ext="edit" aspectratio="t"/>
            </v:shape>
            <v:shape id="_x0000_s1084" type="#_x0000_t202" style="position:absolute;left:5841;top:3537;width:246;height:308" filled="f" stroked="f">
              <o:lock v:ext="edit" aspectratio="t"/>
              <v:textbox style="mso-next-textbox:#_x0000_s1084" inset="0,0,0,0">
                <w:txbxContent>
                  <w:p w:rsidR="00383A02" w:rsidRPr="00084BD5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cs="MS Shell Dlg"/>
                        <w:sz w:val="23"/>
                        <w:szCs w:val="40"/>
                        <w:vertAlign w:val="subscript"/>
                        <w:lang w:val="en-US"/>
                      </w:rPr>
                    </w:pPr>
                    <w:r w:rsidRPr="00084BD5">
                      <w:rPr>
                        <w:rFonts w:ascii="Symbol" w:hAnsi="Symbol" w:cs="Symbol"/>
                        <w:sz w:val="23"/>
                        <w:szCs w:val="40"/>
                        <w:lang w:val="en-US"/>
                      </w:rPr>
                      <w:t></w:t>
                    </w:r>
                    <w:r w:rsidRPr="00084BD5">
                      <w:rPr>
                        <w:rFonts w:cs="Symbol"/>
                        <w:sz w:val="23"/>
                        <w:szCs w:val="40"/>
                        <w:vertAlign w:val="subscript"/>
                        <w:lang w:val="en-US"/>
                      </w:rPr>
                      <w:t>2</w:t>
                    </w:r>
                  </w:p>
                  <w:p w:rsidR="00383A02" w:rsidRPr="00084BD5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ascii="MS Shell Dlg" w:hAnsi="MS Shell Dlg" w:cs="MS Shell Dlg"/>
                        <w:sz w:val="16"/>
                        <w:szCs w:val="17"/>
                      </w:rPr>
                    </w:pPr>
                  </w:p>
                  <w:p w:rsidR="00383A02" w:rsidRPr="00084BD5" w:rsidRDefault="00383A02" w:rsidP="00C44206">
                    <w:pPr>
                      <w:rPr>
                        <w:color w:val="008000"/>
                        <w:sz w:val="26"/>
                        <w:lang w:val="en-US"/>
                      </w:rPr>
                    </w:pPr>
                  </w:p>
                </w:txbxContent>
              </v:textbox>
            </v:shape>
            <v:group id="_x0000_s1085" style="position:absolute;left:3501;top:3839;width:1196;height:1556;rotation:-209628fd" coordorigin="4891,4637" coordsize="1537,1912">
              <o:lock v:ext="edit" aspectratio="t"/>
              <v:oval id="_x0000_s1086" style="position:absolute;left:4891;top:4637;width:854;height:796">
                <o:lock v:ext="edit" aspectratio="t"/>
              </v:oval>
              <v:oval id="_x0000_s1087" style="position:absolute;left:5574;top:5752;width:854;height:797">
                <o:lock v:ext="edit" aspectratio="t"/>
              </v:oval>
            </v:group>
            <v:shape id="_x0000_s1088" type="#_x0000_t32" style="position:absolute;left:3814;top:4148;width:577;height:881" o:connectortype="straight">
              <v:stroke dashstyle="dash"/>
              <o:lock v:ext="edit" aspectratio="t"/>
            </v:shape>
            <v:shape id="_x0000_s1089" type="#_x0000_t120" style="position:absolute;left:4573;top:5246;width:75;height:74;rotation:-209628fd" fillcolor="black">
              <o:lock v:ext="edit" aspectratio="t"/>
            </v:shape>
            <v:shape id="_x0000_s1090" type="#_x0000_t120" style="position:absolute;left:3641;top:3820;width:75;height:75;rotation:-209628fd" fillcolor="black">
              <o:lock v:ext="edit" aspectratio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91" type="#_x0000_t4" style="position:absolute;left:4062;top:4560;width:67;height:68;rotation:-209628fd" fillcolor="black">
              <o:lock v:ext="edit" aspectratio="t"/>
            </v:shape>
            <v:shape id="_x0000_s1092" type="#_x0000_t4" style="position:absolute;left:7563;top:3862;width:67;height:68" fillcolor="black">
              <o:lock v:ext="edit" aspectratio="t"/>
            </v:shape>
            <v:shape id="_x0000_s1093" type="#_x0000_t120" style="position:absolute;left:7370;top:4115;width:74;height:75" fillcolor="black">
              <o:lock v:ext="edit" aspectratio="t"/>
            </v:shape>
            <v:shape id="_x0000_s1094" type="#_x0000_t32" style="position:absolute;left:7381;top:3905;width:213;height:274;flip:x" o:connectortype="straight" strokeweight="1.5pt">
              <o:lock v:ext="edit" aspectratio="t"/>
            </v:shape>
            <v:shape id="_x0000_s1095" type="#_x0000_t120" style="position:absolute;left:3791;top:4126;width:44;height:48;rotation:-209628fd" fillcolor="black">
              <o:lock v:ext="edit" aspectratio="t"/>
            </v:shape>
            <v:shape id="_x0000_s1096" type="#_x0000_t32" style="position:absolute;left:3676;top:3820;width:148;height:371;flip:x y" o:connectortype="straight" strokeweight="1.5pt">
              <o:lock v:ext="edit" aspectratio="t"/>
            </v:shape>
            <v:shape id="_x0000_s1097" type="#_x0000_t120" style="position:absolute;left:4384;top:5013;width:44;height:47;rotation:-209628fd" fillcolor="black">
              <o:lock v:ext="edit" aspectratio="t"/>
            </v:shape>
            <v:shape id="_x0000_s1098" type="#_x0000_t32" style="position:absolute;left:4407;top:5028;width:205;height:291" o:connectortype="straight" strokeweight="1.5pt">
              <o:lock v:ext="edit" aspectratio="t"/>
            </v:shape>
            <v:shape id="_x0000_s1099" style="position:absolute;left:7600;top:3904;width:560;height:1" coordsize="560,1" path="m,l560,e" filled="f">
              <v:stroke dashstyle="longDash" endarrow="open"/>
              <v:path arrowok="t"/>
              <o:lock v:ext="edit" aspectratio="t"/>
            </v:shape>
            <v:shape id="_x0000_s1100" style="position:absolute;left:7600;top:3374;width:1;height:531" coordsize="1,531" path="m,531l,e" filled="f">
              <v:stroke dashstyle="longDash" endarrow="open"/>
              <v:path arrowok="t"/>
              <o:lock v:ext="edit" aspectratio="t"/>
            </v:shape>
            <v:shape id="_x0000_s1101" style="position:absolute;left:4399;top:5036;width:638;height:3" coordsize="638,3" path="m,l638,3e" filled="f">
              <v:stroke dashstyle="longDash" endarrow="open"/>
              <v:path arrowok="t"/>
              <o:lock v:ext="edit" aspectratio="t"/>
            </v:shape>
            <v:shape id="_x0000_s1102" style="position:absolute;left:4392;top:4514;width:7;height:522" coordsize="7,522" path="m7,522l,e" filled="f">
              <v:stroke dashstyle="longDash" endarrow="open"/>
              <v:path arrowok="t"/>
              <o:lock v:ext="edit" aspectratio="t"/>
            </v:shape>
            <v:shape id="_x0000_s1103" style="position:absolute;left:3818;top:4139;width:589;height:8" coordsize="589,8" path="m,8l589,e" filled="f">
              <v:stroke dashstyle="longDash" endarrow="open"/>
              <v:path arrowok="t"/>
              <o:lock v:ext="edit" aspectratio="t"/>
            </v:shape>
            <v:shape id="_x0000_s1104" style="position:absolute;left:3807;top:3494;width:11;height:653" coordsize="11,653" path="m11,653l,e" filled="f">
              <v:stroke dashstyle="longDash" endarrow="open"/>
              <v:path arrowok="t"/>
              <o:lock v:ext="edit" aspectratio="t"/>
            </v:shape>
            <v:shape id="_x0000_s1105" type="#_x0000_t19" style="position:absolute;left:3687;top:3920;width:314;height:257;rotation:-62917438fd;flip:x" coordsize="30186,21600" adj="4156959,10606569,20525,0" path="wr-1075,-21600,42125,21600,30186,19319,,6731nfewr-1075,-21600,42125,21600,30186,19319,,6731l20525,nsxe">
              <v:stroke dashstyle="dash" endarrow="classic"/>
              <v:path o:connectlocs="30186,19319;0,6731;20525,0"/>
              <o:lock v:ext="edit" aspectratio="t"/>
            </v:shape>
            <v:shape id="_x0000_s1106" type="#_x0000_t202" style="position:absolute;left:4077;top:3622;width:299;height:302" filled="f" stroked="f">
              <o:lock v:ext="edit" aspectratio="t"/>
              <v:textbox style="mso-next-textbox:#_x0000_s1106" inset="0,0,0,0">
                <w:txbxContent>
                  <w:p w:rsidR="00383A02" w:rsidRPr="00084BD5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cs="MS Shell Dlg"/>
                        <w:sz w:val="23"/>
                        <w:szCs w:val="40"/>
                        <w:vertAlign w:val="subscript"/>
                        <w:lang w:val="en-US"/>
                      </w:rPr>
                    </w:pPr>
                    <w:r w:rsidRPr="00084BD5">
                      <w:rPr>
                        <w:rFonts w:ascii="Symbol" w:hAnsi="Symbol" w:cs="Symbol"/>
                        <w:sz w:val="23"/>
                        <w:szCs w:val="40"/>
                      </w:rPr>
                      <w:t></w:t>
                    </w:r>
                    <w:r w:rsidRPr="00084BD5">
                      <w:rPr>
                        <w:rFonts w:cs="Symbol"/>
                        <w:sz w:val="23"/>
                        <w:szCs w:val="40"/>
                        <w:vertAlign w:val="subscript"/>
                        <w:lang w:val="en-US"/>
                      </w:rPr>
                      <w:t xml:space="preserve"> 1</w:t>
                    </w:r>
                  </w:p>
                </w:txbxContent>
              </v:textbox>
            </v:shape>
            <v:shape id="_x0000_s1107" type="#_x0000_t202" style="position:absolute;left:3851;top:5169;width:299;height:301" filled="f" stroked="f">
              <o:lock v:ext="edit" aspectratio="t"/>
              <v:textbox style="mso-next-textbox:#_x0000_s1107" inset="0,0,0,0">
                <w:txbxContent>
                  <w:p w:rsidR="00383A02" w:rsidRPr="00084BD5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cs="MS Shell Dlg"/>
                        <w:sz w:val="23"/>
                        <w:szCs w:val="40"/>
                        <w:vertAlign w:val="subscript"/>
                        <w:lang w:val="en-US"/>
                      </w:rPr>
                    </w:pPr>
                    <w:r w:rsidRPr="00084BD5">
                      <w:rPr>
                        <w:rFonts w:ascii="Symbol" w:hAnsi="Symbol" w:cs="Symbol"/>
                        <w:sz w:val="23"/>
                        <w:szCs w:val="40"/>
                      </w:rPr>
                      <w:t></w:t>
                    </w:r>
                    <w:r w:rsidRPr="00084BD5">
                      <w:rPr>
                        <w:rFonts w:cs="Symbol"/>
                        <w:sz w:val="23"/>
                        <w:szCs w:val="40"/>
                        <w:vertAlign w:val="subscript"/>
                        <w:lang w:val="en-US"/>
                      </w:rPr>
                      <w:t xml:space="preserve"> 2</w:t>
                    </w:r>
                  </w:p>
                </w:txbxContent>
              </v:textbox>
            </v:shape>
            <v:shape id="_x0000_s1108" type="#_x0000_t202" style="position:absolute;left:6921;top:3839;width:299;height:302" filled="f" stroked="f">
              <o:lock v:ext="edit" aspectratio="t"/>
              <v:textbox style="mso-next-textbox:#_x0000_s1108" inset="0,0,0,0">
                <w:txbxContent>
                  <w:p w:rsidR="00383A02" w:rsidRPr="00084BD5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cs="MS Shell Dlg"/>
                        <w:sz w:val="23"/>
                        <w:szCs w:val="40"/>
                        <w:vertAlign w:val="subscript"/>
                        <w:lang w:val="en-US"/>
                      </w:rPr>
                    </w:pPr>
                    <w:r w:rsidRPr="00084BD5">
                      <w:rPr>
                        <w:rFonts w:ascii="Symbol" w:hAnsi="Symbol" w:cs="Symbol"/>
                        <w:sz w:val="23"/>
                        <w:szCs w:val="40"/>
                      </w:rPr>
                      <w:t></w:t>
                    </w:r>
                    <w:r w:rsidRPr="00084BD5">
                      <w:rPr>
                        <w:rFonts w:cs="Symbol"/>
                        <w:sz w:val="23"/>
                        <w:szCs w:val="40"/>
                        <w:vertAlign w:val="subscript"/>
                        <w:lang w:val="en-US"/>
                      </w:rPr>
                      <w:t xml:space="preserve"> 3</w:t>
                    </w:r>
                  </w:p>
                </w:txbxContent>
              </v:textbox>
            </v:shape>
            <v:shape id="_x0000_s1109" type="#_x0000_t202" style="position:absolute;left:3616;top:4152;width:241;height:321" filled="f" stroked="f">
              <o:lock v:ext="edit" aspectratio="t"/>
              <v:textbox style="mso-next-textbox:#_x0000_s1109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0"/>
                        <w:szCs w:val="36"/>
                        <w:vertAlign w:val="subscript"/>
                        <w:lang w:val="en-US"/>
                      </w:rPr>
                    </w:pPr>
                    <w:r w:rsidRPr="00084BD5">
                      <w:rPr>
                        <w:i/>
                        <w:sz w:val="20"/>
                        <w:szCs w:val="36"/>
                        <w:lang w:val="en-US"/>
                      </w:rPr>
                      <w:t>O</w:t>
                    </w:r>
                    <w:r w:rsidRPr="00084BD5">
                      <w:rPr>
                        <w:sz w:val="20"/>
                        <w:szCs w:val="3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0" type="#_x0000_t202" style="position:absolute;left:4201;top:5018;width:241;height:320" filled="f" stroked="f">
              <o:lock v:ext="edit" aspectratio="t"/>
              <v:textbox style="mso-next-textbox:#_x0000_s1110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0"/>
                        <w:szCs w:val="36"/>
                        <w:vertAlign w:val="subscript"/>
                        <w:lang w:val="en-US"/>
                      </w:rPr>
                    </w:pPr>
                    <w:r w:rsidRPr="00084BD5">
                      <w:rPr>
                        <w:i/>
                        <w:sz w:val="20"/>
                        <w:szCs w:val="36"/>
                        <w:lang w:val="en-US"/>
                      </w:rPr>
                      <w:t>O</w:t>
                    </w:r>
                    <w:r w:rsidRPr="00084BD5">
                      <w:rPr>
                        <w:sz w:val="20"/>
                        <w:szCs w:val="3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11" type="#_x0000_t202" style="position:absolute;left:7557;top:3916;width:240;height:321" filled="f" stroked="f">
              <o:lock v:ext="edit" aspectratio="t"/>
              <v:textbox style="mso-next-textbox:#_x0000_s1111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0"/>
                        <w:szCs w:val="36"/>
                        <w:vertAlign w:val="subscript"/>
                        <w:lang w:val="en-US"/>
                      </w:rPr>
                    </w:pPr>
                    <w:r w:rsidRPr="00084BD5">
                      <w:rPr>
                        <w:i/>
                        <w:sz w:val="20"/>
                        <w:szCs w:val="36"/>
                        <w:lang w:val="en-US"/>
                      </w:rPr>
                      <w:t>O</w:t>
                    </w:r>
                    <w:r w:rsidRPr="00084BD5">
                      <w:rPr>
                        <w:sz w:val="20"/>
                        <w:szCs w:val="3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12" type="#_x0000_t202" style="position:absolute;left:3748;top:4533;width:289;height:235" filled="f" stroked="f">
              <o:lock v:ext="edit" aspectratio="t"/>
              <v:textbox style="mso-next-textbox:#_x0000_s1112" inset="0,0,0,0">
                <w:txbxContent>
                  <w:p w:rsidR="00383A02" w:rsidRPr="00084BD5" w:rsidRDefault="00383A02" w:rsidP="00C44206">
                    <w:pPr>
                      <w:rPr>
                        <w:sz w:val="20"/>
                        <w:szCs w:val="36"/>
                        <w:vertAlign w:val="subscript"/>
                      </w:rPr>
                    </w:pPr>
                    <w:r w:rsidRPr="00084BD5">
                      <w:rPr>
                        <w:i/>
                        <w:sz w:val="20"/>
                        <w:szCs w:val="36"/>
                        <w:lang w:val="en-US"/>
                      </w:rPr>
                      <w:t>C</w:t>
                    </w:r>
                    <w:r w:rsidRPr="00084BD5">
                      <w:rPr>
                        <w:sz w:val="20"/>
                        <w:szCs w:val="36"/>
                        <w:vertAlign w:val="subscript"/>
                      </w:rPr>
                      <w:t>12</w:t>
                    </w:r>
                  </w:p>
                </w:txbxContent>
              </v:textbox>
            </v:shape>
            <v:shape id="_x0000_s1113" type="#_x0000_t19" style="position:absolute;left:4137;top:4753;width:422;height:514;rotation:-62917438fd;flip:x" coordsize="40600,43200" adj="4156959,-1861410,21600" path="wr,,43200,43200,31261,40919,40600,11326nfewr,,43200,43200,31261,40919,40600,11326l21600,21600nsxe">
              <v:stroke dashstyle="dash" endarrow="classic"/>
              <v:path o:connectlocs="31261,40919;40600,11326;21600,21600"/>
              <o:lock v:ext="edit" aspectratio="t"/>
            </v:shape>
            <v:shape id="_x0000_s1114" type="#_x0000_t19" style="position:absolute;left:7426;top:3644;width:264;height:384;rotation:-62917438fd;flip:x" coordsize="33996,43200" adj="4156959,-3603065,21600" path="wr,,43200,43200,31261,40919,33996,3911nfewr,,43200,43200,31261,40919,33996,3911l21600,21600nsxe">
              <v:stroke dashstyle="dash" endarrow="classic"/>
              <v:path o:connectlocs="31261,40919;33996,3911;21600,21600"/>
              <o:lock v:ext="edit" aspectratio="t"/>
            </v:shape>
            <v:shape id="_x0000_s1115" type="#_x0000_t202" style="position:absolute;left:3379;top:3537;width:356;height:360" filled="f" stroked="f">
              <o:lock v:ext="edit" aspectratio="t"/>
              <v:textbox style="mso-next-textbox:#_x0000_s1115" inset="0,0,0,0">
                <w:txbxContent>
                  <w:p w:rsidR="00383A02" w:rsidRPr="00084BD5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cs="MS Shell Dlg"/>
                        <w:sz w:val="23"/>
                        <w:szCs w:val="40"/>
                        <w:vertAlign w:val="subscript"/>
                        <w:lang w:val="en-US"/>
                      </w:rPr>
                    </w:pPr>
                    <w:r>
                      <w:rPr>
                        <w:rFonts w:cs="Symbol"/>
                        <w:sz w:val="23"/>
                        <w:szCs w:val="40"/>
                      </w:rPr>
                      <w:t>1</w:t>
                    </w:r>
                  </w:p>
                </w:txbxContent>
              </v:textbox>
            </v:shape>
            <v:shape id="_x0000_s1116" type="#_x0000_t202" style="position:absolute;left:4761;top:5279;width:356;height:360" filled="f" stroked="f">
              <o:lock v:ext="edit" aspectratio="t"/>
              <v:textbox style="mso-next-textbox:#_x0000_s1116" inset="0,0,0,0">
                <w:txbxContent>
                  <w:p w:rsidR="00383A02" w:rsidRPr="00031599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cs="Symbol"/>
                        <w:sz w:val="23"/>
                        <w:szCs w:val="40"/>
                      </w:rPr>
                    </w:pPr>
                    <w:r>
                      <w:rPr>
                        <w:rFonts w:cs="Symbol"/>
                        <w:sz w:val="23"/>
                        <w:szCs w:val="40"/>
                      </w:rPr>
                      <w:t>2</w:t>
                    </w:r>
                  </w:p>
                </w:txbxContent>
              </v:textbox>
            </v:shape>
            <v:shape id="_x0000_s1117" type="#_x0000_t202" style="position:absolute;left:7821;top:3299;width:356;height:360" filled="f" stroked="f">
              <o:lock v:ext="edit" aspectratio="t"/>
              <v:textbox style="mso-next-textbox:#_x0000_s1117" inset="0,0,0,0">
                <w:txbxContent>
                  <w:p w:rsidR="00383A02" w:rsidRPr="00084BD5" w:rsidRDefault="00383A02" w:rsidP="00C44206">
                    <w:pPr>
                      <w:autoSpaceDE w:val="0"/>
                      <w:autoSpaceDN w:val="0"/>
                      <w:adjustRightInd w:val="0"/>
                      <w:rPr>
                        <w:rFonts w:cs="MS Shell Dlg"/>
                        <w:sz w:val="23"/>
                        <w:szCs w:val="40"/>
                        <w:vertAlign w:val="subscript"/>
                        <w:lang w:val="en-US"/>
                      </w:rPr>
                    </w:pPr>
                    <w:r>
                      <w:rPr>
                        <w:rFonts w:cs="Symbol"/>
                        <w:sz w:val="23"/>
                        <w:szCs w:val="40"/>
                      </w:rPr>
                      <w:t>3</w:t>
                    </w:r>
                  </w:p>
                </w:txbxContent>
              </v:textbox>
            </v:shape>
            <v:shape id="_x0000_s1118" type="#_x0000_t202" style="position:absolute;left:8001;top:3479;width:720;height:493" filled="f" stroked="f">
              <o:lock v:ext="edit" aspectratio="t"/>
              <v:textbox style="mso-next-textbox:#_x0000_s1118" inset="2.62094mm,1.3105mm,2.62094mm,1.3105mm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proofErr w:type="gramStart"/>
                    <w:r w:rsidRPr="00084BD5">
                      <w:rPr>
                        <w:i/>
                        <w:sz w:val="26"/>
                        <w:lang w:val="en-US"/>
                      </w:rPr>
                      <w:t>x</w:t>
                    </w:r>
                    <w:r w:rsidRPr="001A2338">
                      <w:rPr>
                        <w:i/>
                        <w:sz w:val="26"/>
                        <w:vertAlign w:val="subscript"/>
                        <w:lang w:val="en-US"/>
                      </w:rPr>
                      <w:t>3</w:t>
                    </w:r>
                    <w:proofErr w:type="gramEnd"/>
                  </w:p>
                </w:txbxContent>
              </v:textbox>
            </v:shape>
            <v:shape id="_x0000_s1119" type="#_x0000_t202" style="position:absolute;left:7281;top:3119;width:318;height:482" filled="f" stroked="f">
              <o:lock v:ext="edit" aspectratio="t"/>
              <v:textbox style="mso-next-textbox:#_x0000_s1119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r w:rsidRPr="00084BD5">
                      <w:rPr>
                        <w:i/>
                        <w:sz w:val="26"/>
                        <w:lang w:val="en-US"/>
                      </w:rPr>
                      <w:t>y</w:t>
                    </w:r>
                    <w:r w:rsidRPr="001A2338">
                      <w:rPr>
                        <w:i/>
                        <w:sz w:val="26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20" type="#_x0000_t202" style="position:absolute;left:5425;top:2399;width:318;height:482" filled="f" stroked="f">
              <o:lock v:ext="edit" aspectratio="t"/>
              <v:textbox style="mso-next-textbox:#_x0000_s1120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proofErr w:type="spellStart"/>
                    <w:proofErr w:type="gramStart"/>
                    <w:r w:rsidRPr="00084BD5">
                      <w:rPr>
                        <w:i/>
                        <w:sz w:val="26"/>
                        <w:lang w:val="en-US"/>
                      </w:rPr>
                      <w:t>y</w:t>
                    </w:r>
                    <w:r>
                      <w:rPr>
                        <w:i/>
                        <w:sz w:val="26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21" type="#_x0000_t202" style="position:absolute;left:6021;top:2939;width:720;height:493" filled="f" stroked="f">
              <o:lock v:ext="edit" aspectratio="t"/>
              <v:textbox style="mso-next-textbox:#_x0000_s1121" inset="2.62094mm,1.3105mm,2.62094mm,1.3105mm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proofErr w:type="spellStart"/>
                    <w:proofErr w:type="gramStart"/>
                    <w:r w:rsidRPr="00084BD5">
                      <w:rPr>
                        <w:i/>
                        <w:sz w:val="26"/>
                        <w:lang w:val="en-US"/>
                      </w:rPr>
                      <w:t>x</w:t>
                    </w:r>
                    <w:r>
                      <w:rPr>
                        <w:i/>
                        <w:sz w:val="26"/>
                        <w:vertAlign w:val="subscript"/>
                        <w:lang w:val="en-US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22" type="#_x0000_t202" style="position:absolute;left:4941;top:4739;width:720;height:493" filled="f" stroked="f">
              <o:lock v:ext="edit" aspectratio="t"/>
              <v:textbox style="mso-next-textbox:#_x0000_s1122" inset="2.62094mm,1.3105mm,2.62094mm,1.3105mm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proofErr w:type="gramStart"/>
                    <w:r w:rsidRPr="00084BD5">
                      <w:rPr>
                        <w:i/>
                        <w:sz w:val="26"/>
                        <w:lang w:val="en-US"/>
                      </w:rPr>
                      <w:t>x</w:t>
                    </w:r>
                    <w:r>
                      <w:rPr>
                        <w:i/>
                        <w:sz w:val="26"/>
                        <w:vertAlign w:val="subscript"/>
                        <w:lang w:val="en-US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123" type="#_x0000_t202" style="position:absolute;left:4456;top:4379;width:318;height:482" filled="f" stroked="f">
              <o:lock v:ext="edit" aspectratio="t"/>
              <v:textbox style="mso-next-textbox:#_x0000_s1123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r w:rsidRPr="00084BD5">
                      <w:rPr>
                        <w:i/>
                        <w:sz w:val="26"/>
                        <w:lang w:val="en-US"/>
                      </w:rPr>
                      <w:t>y</w:t>
                    </w:r>
                    <w:r>
                      <w:rPr>
                        <w:i/>
                        <w:sz w:val="2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24" type="#_x0000_t202" style="position:absolute;left:3681;top:3174;width:318;height:482" filled="f" stroked="f">
              <o:lock v:ext="edit" aspectratio="t"/>
              <v:textbox style="mso-next-textbox:#_x0000_s1124" inset="0,0,0,0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r w:rsidRPr="00084BD5">
                      <w:rPr>
                        <w:i/>
                        <w:sz w:val="26"/>
                        <w:lang w:val="en-US"/>
                      </w:rPr>
                      <w:t>y</w:t>
                    </w:r>
                    <w:r>
                      <w:rPr>
                        <w:i/>
                        <w:sz w:val="26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25" type="#_x0000_t202" style="position:absolute;left:4221;top:3780;width:720;height:493" filled="f" stroked="f">
              <o:lock v:ext="edit" aspectratio="t"/>
              <v:textbox style="mso-next-textbox:#_x0000_s1125" inset="2.62094mm,1.3105mm,2.62094mm,1.3105mm">
                <w:txbxContent>
                  <w:p w:rsidR="00383A02" w:rsidRPr="00084BD5" w:rsidRDefault="00383A02" w:rsidP="00C44206">
                    <w:pPr>
                      <w:rPr>
                        <w:i/>
                        <w:sz w:val="26"/>
                        <w:lang w:val="en-US"/>
                      </w:rPr>
                    </w:pPr>
                    <w:proofErr w:type="gramStart"/>
                    <w:r w:rsidRPr="00084BD5">
                      <w:rPr>
                        <w:i/>
                        <w:sz w:val="26"/>
                        <w:lang w:val="en-US"/>
                      </w:rPr>
                      <w:t>x</w:t>
                    </w:r>
                    <w:r>
                      <w:rPr>
                        <w:i/>
                        <w:sz w:val="26"/>
                        <w:vertAlign w:val="subscript"/>
                        <w:lang w:val="en-US"/>
                      </w:rPr>
                      <w:t>1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C44206" w:rsidRPr="00B46454" w:rsidRDefault="00C44206" w:rsidP="00383A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06" w:rsidRPr="00383A02" w:rsidRDefault="00C44206" w:rsidP="00383A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3A02">
        <w:rPr>
          <w:rFonts w:ascii="Times New Roman" w:hAnsi="Times New Roman" w:cs="Times New Roman"/>
          <w:bCs/>
          <w:iCs/>
          <w:sz w:val="28"/>
          <w:szCs w:val="28"/>
        </w:rPr>
        <w:t xml:space="preserve">Рисунок 2 — Схема </w:t>
      </w:r>
      <w:proofErr w:type="spellStart"/>
      <w:r w:rsidRPr="00383A02">
        <w:rPr>
          <w:rFonts w:ascii="Times New Roman" w:hAnsi="Times New Roman" w:cs="Times New Roman"/>
          <w:bCs/>
          <w:iCs/>
          <w:sz w:val="28"/>
          <w:szCs w:val="28"/>
        </w:rPr>
        <w:t>одномассной</w:t>
      </w:r>
      <w:proofErr w:type="spellEnd"/>
      <w:r w:rsidRPr="00383A02">
        <w:rPr>
          <w:rFonts w:ascii="Times New Roman" w:hAnsi="Times New Roman" w:cs="Times New Roman"/>
          <w:bCs/>
          <w:iCs/>
          <w:sz w:val="28"/>
          <w:szCs w:val="28"/>
        </w:rPr>
        <w:t xml:space="preserve"> ВТМ с тремя </w:t>
      </w:r>
      <w:proofErr w:type="spellStart"/>
      <w:r w:rsidRPr="00383A02">
        <w:rPr>
          <w:rFonts w:ascii="Times New Roman" w:hAnsi="Times New Roman" w:cs="Times New Roman"/>
          <w:bCs/>
          <w:iCs/>
          <w:sz w:val="28"/>
          <w:szCs w:val="28"/>
        </w:rPr>
        <w:t>вибровозбудителями</w:t>
      </w:r>
      <w:proofErr w:type="spellEnd"/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Исследование осуществ</w:t>
      </w:r>
      <w:r w:rsidR="00383A02">
        <w:rPr>
          <w:rFonts w:ascii="Times New Roman" w:hAnsi="Times New Roman" w:cs="Times New Roman"/>
          <w:sz w:val="28"/>
          <w:szCs w:val="28"/>
        </w:rPr>
        <w:t>лялось методом численного экспе</w:t>
      </w:r>
      <w:r w:rsidRPr="00B46454">
        <w:rPr>
          <w:rFonts w:ascii="Times New Roman" w:hAnsi="Times New Roman" w:cs="Times New Roman"/>
          <w:sz w:val="28"/>
          <w:szCs w:val="28"/>
        </w:rPr>
        <w:t>римента с м</w:t>
      </w:r>
      <w:r w:rsidRPr="00B46454">
        <w:rPr>
          <w:rFonts w:ascii="Times New Roman" w:hAnsi="Times New Roman" w:cs="Times New Roman"/>
          <w:sz w:val="28"/>
          <w:szCs w:val="28"/>
        </w:rPr>
        <w:t>а</w:t>
      </w:r>
      <w:r w:rsidRPr="00B46454">
        <w:rPr>
          <w:rFonts w:ascii="Times New Roman" w:hAnsi="Times New Roman" w:cs="Times New Roman"/>
          <w:sz w:val="28"/>
          <w:szCs w:val="28"/>
        </w:rPr>
        <w:t>тематической</w:t>
      </w:r>
      <w:r w:rsidR="00383A02">
        <w:rPr>
          <w:rFonts w:ascii="Times New Roman" w:hAnsi="Times New Roman" w:cs="Times New Roman"/>
          <w:sz w:val="28"/>
          <w:szCs w:val="28"/>
        </w:rPr>
        <w:t xml:space="preserve"> моделью динамики ВТМ. При моде</w:t>
      </w:r>
      <w:r w:rsidRPr="00B46454">
        <w:rPr>
          <w:rFonts w:ascii="Times New Roman" w:hAnsi="Times New Roman" w:cs="Times New Roman"/>
          <w:sz w:val="28"/>
          <w:szCs w:val="28"/>
        </w:rPr>
        <w:t xml:space="preserve">лировании использовалась следующая схема расположения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(см. рис. 2).</w:t>
      </w:r>
    </w:p>
    <w:p w:rsidR="00C44206" w:rsidRPr="00383A02" w:rsidRDefault="00C44206" w:rsidP="00383A0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383A02">
        <w:rPr>
          <w:rFonts w:ascii="Times New Roman" w:hAnsi="Times New Roman" w:cs="Times New Roman"/>
          <w:sz w:val="28"/>
          <w:szCs w:val="28"/>
        </w:rPr>
        <w:t xml:space="preserve">На рабочем органе ВТМ установлены пара </w:t>
      </w:r>
      <w:proofErr w:type="gramStart"/>
      <w:r w:rsidRPr="00383A0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83A02">
        <w:rPr>
          <w:rFonts w:ascii="Times New Roman" w:hAnsi="Times New Roman" w:cs="Times New Roman"/>
          <w:sz w:val="28"/>
          <w:szCs w:val="28"/>
        </w:rPr>
        <w:t xml:space="preserve"> и один непарный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383A02">
        <w:rPr>
          <w:rFonts w:ascii="Times New Roman" w:hAnsi="Times New Roman" w:cs="Times New Roman"/>
          <w:sz w:val="28"/>
          <w:szCs w:val="28"/>
        </w:rPr>
        <w:t>ВВ. Пара расположена таким образом, что линия, проходящая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383A02">
        <w:rPr>
          <w:rFonts w:ascii="Times New Roman" w:hAnsi="Times New Roman" w:cs="Times New Roman"/>
          <w:sz w:val="28"/>
          <w:szCs w:val="28"/>
        </w:rPr>
        <w:t xml:space="preserve">через оси вращения в паре, перпендикулярна линии, проходящей через центр масс ВТМ (точка </w:t>
      </w:r>
      <w:r w:rsidRPr="00383A02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383A02">
        <w:rPr>
          <w:rFonts w:ascii="Times New Roman" w:hAnsi="Times New Roman" w:cs="Times New Roman"/>
          <w:sz w:val="28"/>
          <w:szCs w:val="28"/>
        </w:rPr>
        <w:t>) и середину отрезка,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383A02">
        <w:rPr>
          <w:rFonts w:ascii="Times New Roman" w:hAnsi="Times New Roman" w:cs="Times New Roman"/>
          <w:sz w:val="28"/>
          <w:szCs w:val="28"/>
        </w:rPr>
        <w:t xml:space="preserve">соединяющего оси вращения </w:t>
      </w:r>
      <w:proofErr w:type="spellStart"/>
      <w:r w:rsidRPr="00383A02">
        <w:rPr>
          <w:rFonts w:ascii="Times New Roman" w:hAnsi="Times New Roman" w:cs="Times New Roman"/>
          <w:sz w:val="28"/>
          <w:szCs w:val="28"/>
        </w:rPr>
        <w:t>вибровозбудителей</w:t>
      </w:r>
      <w:proofErr w:type="spellEnd"/>
      <w:r w:rsidRPr="00383A02">
        <w:rPr>
          <w:rFonts w:ascii="Times New Roman" w:hAnsi="Times New Roman" w:cs="Times New Roman"/>
          <w:sz w:val="28"/>
          <w:szCs w:val="28"/>
        </w:rPr>
        <w:t>.</w:t>
      </w:r>
    </w:p>
    <w:p w:rsidR="00C44206" w:rsidRPr="00383A02" w:rsidRDefault="00C44206" w:rsidP="00383A0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383A02">
        <w:rPr>
          <w:rFonts w:ascii="Times New Roman" w:hAnsi="Times New Roman" w:cs="Times New Roman"/>
          <w:sz w:val="28"/>
          <w:szCs w:val="28"/>
        </w:rPr>
        <w:lastRenderedPageBreak/>
        <w:t xml:space="preserve">Вращение </w:t>
      </w:r>
      <w:proofErr w:type="gramStart"/>
      <w:r w:rsidRPr="00383A0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83A02">
        <w:rPr>
          <w:rFonts w:ascii="Times New Roman" w:hAnsi="Times New Roman" w:cs="Times New Roman"/>
          <w:sz w:val="28"/>
          <w:szCs w:val="28"/>
        </w:rPr>
        <w:t xml:space="preserve"> в паре происходит в разных направлениях.</w:t>
      </w:r>
    </w:p>
    <w:p w:rsidR="00C44206" w:rsidRPr="00383A02" w:rsidRDefault="00C44206" w:rsidP="00383A0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383A02">
        <w:rPr>
          <w:rFonts w:ascii="Times New Roman" w:hAnsi="Times New Roman" w:cs="Times New Roman"/>
          <w:sz w:val="28"/>
          <w:szCs w:val="28"/>
        </w:rPr>
        <w:t xml:space="preserve">На рис. 2 изображены оси </w:t>
      </w:r>
      <w:r w:rsidRPr="00383A02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383A02">
        <w:rPr>
          <w:rFonts w:ascii="Times New Roman" w:hAnsi="Times New Roman" w:cs="Times New Roman"/>
          <w:sz w:val="28"/>
          <w:szCs w:val="28"/>
        </w:rPr>
        <w:t xml:space="preserve">1, </w:t>
      </w:r>
      <w:r w:rsidRPr="00383A02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383A02">
        <w:rPr>
          <w:rFonts w:ascii="Times New Roman" w:hAnsi="Times New Roman" w:cs="Times New Roman"/>
          <w:sz w:val="28"/>
          <w:szCs w:val="28"/>
        </w:rPr>
        <w:t xml:space="preserve">2 для пары и точка </w:t>
      </w:r>
      <w:r w:rsidRPr="00383A02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383A02">
        <w:rPr>
          <w:rFonts w:ascii="Times New Roman" w:hAnsi="Times New Roman" w:cs="Times New Roman"/>
          <w:sz w:val="28"/>
          <w:szCs w:val="28"/>
        </w:rPr>
        <w:t xml:space="preserve">12 </w:t>
      </w:r>
      <w:r w:rsidR="00383A02" w:rsidRPr="00383A02">
        <w:rPr>
          <w:rFonts w:ascii="Times New Roman" w:hAnsi="Times New Roman" w:cs="Times New Roman"/>
          <w:sz w:val="28"/>
          <w:szCs w:val="28"/>
        </w:rPr>
        <w:t>— се</w:t>
      </w:r>
      <w:r w:rsidRPr="00383A02">
        <w:rPr>
          <w:rFonts w:ascii="Times New Roman" w:hAnsi="Times New Roman" w:cs="Times New Roman"/>
          <w:sz w:val="28"/>
          <w:szCs w:val="28"/>
        </w:rPr>
        <w:t>редина о</w:t>
      </w:r>
      <w:r w:rsidRPr="00383A02">
        <w:rPr>
          <w:rFonts w:ascii="Times New Roman" w:hAnsi="Times New Roman" w:cs="Times New Roman"/>
          <w:sz w:val="28"/>
          <w:szCs w:val="28"/>
        </w:rPr>
        <w:t>т</w:t>
      </w:r>
      <w:r w:rsidRPr="00383A02">
        <w:rPr>
          <w:rFonts w:ascii="Times New Roman" w:hAnsi="Times New Roman" w:cs="Times New Roman"/>
          <w:sz w:val="28"/>
          <w:szCs w:val="28"/>
        </w:rPr>
        <w:t xml:space="preserve">резка </w:t>
      </w:r>
      <w:r w:rsidRPr="00383A02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383A02">
        <w:rPr>
          <w:rFonts w:ascii="Times New Roman" w:hAnsi="Times New Roman" w:cs="Times New Roman"/>
          <w:sz w:val="28"/>
          <w:szCs w:val="28"/>
        </w:rPr>
        <w:t>1</w:t>
      </w:r>
      <w:r w:rsidRPr="00383A02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383A02">
        <w:rPr>
          <w:rFonts w:ascii="Times New Roman" w:hAnsi="Times New Roman" w:cs="Times New Roman"/>
          <w:sz w:val="28"/>
          <w:szCs w:val="28"/>
        </w:rPr>
        <w:t xml:space="preserve">2, а также ось </w:t>
      </w:r>
      <w:r w:rsidRPr="00383A02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383A02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383A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3A02">
        <w:rPr>
          <w:rFonts w:ascii="Times New Roman" w:hAnsi="Times New Roman" w:cs="Times New Roman"/>
          <w:sz w:val="28"/>
          <w:szCs w:val="28"/>
        </w:rPr>
        <w:t xml:space="preserve"> непарного ВВ.</w:t>
      </w:r>
    </w:p>
    <w:p w:rsidR="00C44206" w:rsidRPr="00383A02" w:rsidRDefault="00C44206" w:rsidP="00383A0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383A02">
        <w:rPr>
          <w:rFonts w:ascii="Times New Roman" w:hAnsi="Times New Roman" w:cs="Times New Roman"/>
          <w:sz w:val="28"/>
          <w:szCs w:val="28"/>
        </w:rPr>
        <w:t>Численные эксп</w:t>
      </w:r>
      <w:r w:rsidR="00383A02" w:rsidRPr="00383A02">
        <w:rPr>
          <w:rFonts w:ascii="Times New Roman" w:hAnsi="Times New Roman" w:cs="Times New Roman"/>
          <w:sz w:val="28"/>
          <w:szCs w:val="28"/>
        </w:rPr>
        <w:t>ерименты проводились для различ</w:t>
      </w:r>
      <w:r w:rsidRPr="00383A02">
        <w:rPr>
          <w:rFonts w:ascii="Times New Roman" w:hAnsi="Times New Roman" w:cs="Times New Roman"/>
          <w:sz w:val="28"/>
          <w:szCs w:val="28"/>
        </w:rPr>
        <w:t>ных значений у</w:t>
      </w:r>
      <w:r w:rsidRPr="00383A02">
        <w:rPr>
          <w:rFonts w:ascii="Times New Roman" w:hAnsi="Times New Roman" w:cs="Times New Roman"/>
          <w:sz w:val="28"/>
          <w:szCs w:val="28"/>
        </w:rPr>
        <w:t>г</w:t>
      </w:r>
      <w:r w:rsidRPr="00383A02">
        <w:rPr>
          <w:rFonts w:ascii="Times New Roman" w:hAnsi="Times New Roman" w:cs="Times New Roman"/>
          <w:sz w:val="28"/>
          <w:szCs w:val="28"/>
        </w:rPr>
        <w:t>лов γ1, γ2 в диапазоне 180° ≤ γ1, γ2 ≤ 360°,</w:t>
      </w:r>
      <w:r w:rsidR="00383A02" w:rsidRP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383A02">
        <w:rPr>
          <w:rFonts w:ascii="Times New Roman" w:hAnsi="Times New Roman" w:cs="Times New Roman"/>
          <w:sz w:val="28"/>
          <w:szCs w:val="28"/>
        </w:rPr>
        <w:t xml:space="preserve">|γ1 – γ2| &gt; </w:t>
      </w:r>
      <w:r w:rsidRPr="00383A02">
        <w:rPr>
          <w:rFonts w:ascii="Cambria Math" w:eastAsia="SymbolMT" w:hAnsi="Cambria Math" w:cs="Cambria Math"/>
          <w:sz w:val="28"/>
          <w:szCs w:val="28"/>
        </w:rPr>
        <w:t>∠</w:t>
      </w:r>
      <w:r w:rsidRPr="00383A02">
        <w:rPr>
          <w:rFonts w:ascii="Times New Roman" w:hAnsi="Times New Roman" w:cs="Times New Roman"/>
          <w:i/>
          <w:iCs/>
          <w:sz w:val="28"/>
          <w:szCs w:val="28"/>
        </w:rPr>
        <w:t>CO</w:t>
      </w:r>
      <w:r w:rsidRPr="00383A02">
        <w:rPr>
          <w:rFonts w:ascii="Times New Roman" w:hAnsi="Times New Roman" w:cs="Times New Roman"/>
          <w:sz w:val="28"/>
          <w:szCs w:val="28"/>
        </w:rPr>
        <w:t>1</w:t>
      </w:r>
      <w:r w:rsidRPr="00383A02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383A02">
        <w:rPr>
          <w:rFonts w:ascii="Times New Roman" w:hAnsi="Times New Roman" w:cs="Times New Roman"/>
          <w:sz w:val="28"/>
          <w:szCs w:val="28"/>
        </w:rPr>
        <w:t>12. Второе у</w:t>
      </w:r>
      <w:r w:rsidRPr="00383A02">
        <w:rPr>
          <w:rFonts w:ascii="Times New Roman" w:hAnsi="Times New Roman" w:cs="Times New Roman"/>
          <w:sz w:val="28"/>
          <w:szCs w:val="28"/>
        </w:rPr>
        <w:t>с</w:t>
      </w:r>
      <w:r w:rsidRPr="00383A02">
        <w:rPr>
          <w:rFonts w:ascii="Times New Roman" w:hAnsi="Times New Roman" w:cs="Times New Roman"/>
          <w:sz w:val="28"/>
          <w:szCs w:val="28"/>
        </w:rPr>
        <w:t>ловие выбрано для исключения</w:t>
      </w:r>
      <w:r w:rsidR="00383A02" w:rsidRP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383A02">
        <w:rPr>
          <w:rFonts w:ascii="Times New Roman" w:hAnsi="Times New Roman" w:cs="Times New Roman"/>
          <w:sz w:val="28"/>
          <w:szCs w:val="28"/>
        </w:rPr>
        <w:t xml:space="preserve">«смешивания» пары </w:t>
      </w:r>
      <w:proofErr w:type="gramStart"/>
      <w:r w:rsidRPr="00383A0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83A02">
        <w:rPr>
          <w:rFonts w:ascii="Times New Roman" w:hAnsi="Times New Roman" w:cs="Times New Roman"/>
          <w:sz w:val="28"/>
          <w:szCs w:val="28"/>
        </w:rPr>
        <w:t xml:space="preserve"> и непарного ВВ.</w:t>
      </w:r>
    </w:p>
    <w:p w:rsidR="00C44206" w:rsidRPr="00383A02" w:rsidRDefault="00C44206" w:rsidP="00383A0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383A02">
        <w:rPr>
          <w:rFonts w:ascii="Times New Roman" w:hAnsi="Times New Roman" w:cs="Times New Roman"/>
          <w:sz w:val="28"/>
          <w:szCs w:val="28"/>
        </w:rPr>
        <w:t xml:space="preserve">Нумерация </w:t>
      </w:r>
      <w:proofErr w:type="spellStart"/>
      <w:r w:rsidRPr="00383A02">
        <w:rPr>
          <w:rFonts w:ascii="Times New Roman" w:hAnsi="Times New Roman" w:cs="Times New Roman"/>
          <w:sz w:val="28"/>
          <w:szCs w:val="28"/>
        </w:rPr>
        <w:t>вибровозбудителей</w:t>
      </w:r>
      <w:proofErr w:type="spellEnd"/>
      <w:r w:rsidRPr="00383A02">
        <w:rPr>
          <w:rFonts w:ascii="Times New Roman" w:hAnsi="Times New Roman" w:cs="Times New Roman"/>
          <w:sz w:val="28"/>
          <w:szCs w:val="28"/>
        </w:rPr>
        <w:t xml:space="preserve"> выбрана таким образом,</w:t>
      </w:r>
      <w:r w:rsidR="00383A02" w:rsidRP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383A02">
        <w:rPr>
          <w:rFonts w:ascii="Times New Roman" w:hAnsi="Times New Roman" w:cs="Times New Roman"/>
          <w:sz w:val="28"/>
          <w:szCs w:val="28"/>
        </w:rPr>
        <w:t>чтобы δ1 &lt; δ2 &lt; δ3.</w:t>
      </w:r>
    </w:p>
    <w:p w:rsidR="00C44206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В основе модели лежи</w:t>
      </w:r>
      <w:r w:rsidR="00383A02">
        <w:rPr>
          <w:rFonts w:ascii="Times New Roman" w:hAnsi="Times New Roman" w:cs="Times New Roman"/>
          <w:sz w:val="28"/>
          <w:szCs w:val="28"/>
        </w:rPr>
        <w:t>т численное решение системы диф</w:t>
      </w:r>
      <w:r w:rsidRPr="00B46454">
        <w:rPr>
          <w:rFonts w:ascii="Times New Roman" w:hAnsi="Times New Roman" w:cs="Times New Roman"/>
          <w:sz w:val="28"/>
          <w:szCs w:val="28"/>
        </w:rPr>
        <w:t>ференциал</w:t>
      </w:r>
      <w:r w:rsidRPr="00B46454">
        <w:rPr>
          <w:rFonts w:ascii="Times New Roman" w:hAnsi="Times New Roman" w:cs="Times New Roman"/>
          <w:sz w:val="28"/>
          <w:szCs w:val="28"/>
        </w:rPr>
        <w:t>ь</w:t>
      </w:r>
      <w:r w:rsidRPr="00B46454">
        <w:rPr>
          <w:rFonts w:ascii="Times New Roman" w:hAnsi="Times New Roman" w:cs="Times New Roman"/>
          <w:sz w:val="28"/>
          <w:szCs w:val="28"/>
        </w:rPr>
        <w:t>ных уравнений (1), описывающих динамику ВТМ с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B46454">
        <w:rPr>
          <w:rFonts w:ascii="Times New Roman" w:hAnsi="Times New Roman" w:cs="Times New Roman"/>
          <w:sz w:val="28"/>
          <w:szCs w:val="28"/>
        </w:rPr>
        <w:t>-дебалансными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вибр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возбудителями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 xml:space="preserve"> [9 — 10], которая для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случая трех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и безударных нагрузок имеет следующий вид:</w:t>
      </w:r>
    </w:p>
    <w:p w:rsidR="00C44206" w:rsidRDefault="00C44206" w:rsidP="00C44206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50F">
        <w:rPr>
          <w:rFonts w:ascii="Times New Roman" w:hAnsi="Times New Roman" w:cs="Times New Roman"/>
          <w:position w:val="-196"/>
          <w:sz w:val="28"/>
          <w:szCs w:val="28"/>
        </w:rPr>
        <w:object w:dxaOrig="6380" w:dyaOrig="4040">
          <v:shape id="_x0000_i1026" type="#_x0000_t75" style="width:405.75pt;height:244.5pt" o:ole="">
            <v:imagedata r:id="rId6" o:title=""/>
          </v:shape>
          <o:OLEObject Type="Embed" ProgID="Equation.DSMT4" ShapeID="_x0000_i1026" DrawAspect="Content" ObjectID="_1364240619" r:id="rId7"/>
        </w:objec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C44206" w:rsidRDefault="00C44206" w:rsidP="00C442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44206" w:rsidRDefault="00C44206" w:rsidP="00C44206">
      <w:pPr>
        <w:spacing w:before="120" w:after="120" w:line="360" w:lineRule="auto"/>
        <w:rPr>
          <w:sz w:val="28"/>
          <w:szCs w:val="28"/>
        </w:rPr>
      </w:pPr>
      <w:r w:rsidRPr="00077F1B">
        <w:rPr>
          <w:position w:val="-28"/>
          <w:sz w:val="28"/>
          <w:szCs w:val="28"/>
        </w:rPr>
        <w:object w:dxaOrig="7900" w:dyaOrig="680">
          <v:shape id="_x0000_i1027" type="#_x0000_t75" style="width:465pt;height:39.75pt" o:ole="">
            <v:imagedata r:id="rId8" o:title=""/>
          </v:shape>
          <o:OLEObject Type="Embed" ProgID="Equation.DSMT4" ShapeID="_x0000_i1027" DrawAspect="Content" ObjectID="_1364240620" r:id="rId9"/>
        </w:object>
      </w:r>
    </w:p>
    <w:p w:rsidR="00293A36" w:rsidRDefault="00293A36" w:rsidP="00C442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206" w:rsidRDefault="00C44206" w:rsidP="00C4420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16C8A">
        <w:rPr>
          <w:rFonts w:ascii="Times New Roman" w:hAnsi="Times New Roman" w:cs="Times New Roman"/>
          <w:sz w:val="28"/>
          <w:szCs w:val="28"/>
        </w:rPr>
        <w:lastRenderedPageBreak/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6C8A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16C8A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6C8A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21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C8A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16C8A">
        <w:rPr>
          <w:rFonts w:ascii="Times New Roman" w:hAnsi="Times New Roman" w:cs="Times New Roman"/>
          <w:sz w:val="28"/>
          <w:szCs w:val="28"/>
        </w:rPr>
        <w:t>обобщенные  координаты системы,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8A">
        <w:rPr>
          <w:rFonts w:ascii="Times New Roman" w:hAnsi="Times New Roman" w:cs="Times New Roman"/>
          <w:sz w:val="28"/>
          <w:szCs w:val="28"/>
        </w:rPr>
        <w:t xml:space="preserve"> </w:t>
      </w:r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6C8A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216C8A">
        <w:rPr>
          <w:rFonts w:ascii="Times New Roman" w:hAnsi="Times New Roman" w:cs="Times New Roman"/>
          <w:sz w:val="28"/>
          <w:szCs w:val="28"/>
        </w:rPr>
        <w:t xml:space="preserve"> коорд</w:t>
      </w:r>
      <w:r w:rsidRPr="00216C8A">
        <w:rPr>
          <w:rFonts w:ascii="Times New Roman" w:hAnsi="Times New Roman" w:cs="Times New Roman"/>
          <w:sz w:val="28"/>
          <w:szCs w:val="28"/>
        </w:rPr>
        <w:t>и</w:t>
      </w:r>
      <w:r w:rsidRPr="00216C8A">
        <w:rPr>
          <w:rFonts w:ascii="Times New Roman" w:hAnsi="Times New Roman" w:cs="Times New Roman"/>
          <w:sz w:val="28"/>
          <w:szCs w:val="28"/>
        </w:rPr>
        <w:t xml:space="preserve">наты центра масс </w:t>
      </w:r>
      <w:r>
        <w:rPr>
          <w:rFonts w:ascii="Times New Roman" w:hAnsi="Times New Roman" w:cs="Times New Roman"/>
          <w:sz w:val="28"/>
          <w:szCs w:val="28"/>
        </w:rPr>
        <w:t>рабочего органа (</w:t>
      </w:r>
      <w:r w:rsidRPr="00216C8A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6C8A">
        <w:rPr>
          <w:rFonts w:ascii="Times New Roman" w:hAnsi="Times New Roman" w:cs="Times New Roman"/>
          <w:sz w:val="28"/>
          <w:szCs w:val="28"/>
        </w:rPr>
        <w:t xml:space="preserve"> ВТМ в некоторой декартовой системе координат, жестко связанной с фундаментом</w:t>
      </w:r>
      <w:r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216C8A">
        <w:rPr>
          <w:rFonts w:ascii="Times New Roman" w:hAnsi="Times New Roman" w:cs="Times New Roman"/>
          <w:sz w:val="28"/>
          <w:szCs w:val="28"/>
        </w:rPr>
        <w:t xml:space="preserve">;  </w:t>
      </w:r>
      <w:r w:rsidRPr="00CE3A17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16C8A">
        <w:rPr>
          <w:rFonts w:ascii="Times New Roman" w:hAnsi="Times New Roman" w:cs="Times New Roman"/>
          <w:sz w:val="28"/>
          <w:szCs w:val="28"/>
        </w:rPr>
        <w:t>угол поворота РО относительно оси, восстановленной в центре масс</w:t>
      </w:r>
      <w:r w:rsidRPr="006218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185E">
        <w:rPr>
          <w:rFonts w:ascii="Times New Roman" w:eastAsia="Times New Roman" w:hAnsi="Times New Roman" w:cs="Times New Roman"/>
          <w:color w:val="000000"/>
          <w:sz w:val="28"/>
          <w:szCs w:val="28"/>
        </w:rPr>
        <w:t>т.е. угол поворота по</w:t>
      </w:r>
      <w:r w:rsidRPr="0062185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21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вижной системы координат </w:t>
      </w:r>
      <w:r w:rsidRPr="006218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621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621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621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6218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), </w:t>
      </w:r>
      <w:r w:rsidRPr="0062185E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жестко связанной с РО, относительно н</w:t>
      </w:r>
      <w:r w:rsidRPr="006218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185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подвижной системы координат (отсчитывается против часовой стрелки);</w:t>
      </w:r>
      <w:proofErr w:type="gramEnd"/>
      <w:r w:rsidRPr="0021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A17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21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6C8A">
        <w:rPr>
          <w:rFonts w:ascii="Times New Roman" w:hAnsi="Times New Roman" w:cs="Times New Roman"/>
          <w:sz w:val="28"/>
          <w:szCs w:val="28"/>
        </w:rPr>
        <w:t xml:space="preserve"> угол поворота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>-</w:t>
      </w:r>
      <w:r w:rsidRPr="00216C8A">
        <w:rPr>
          <w:rFonts w:ascii="Times New Roman" w:hAnsi="Times New Roman" w:cs="Times New Roman"/>
          <w:sz w:val="28"/>
          <w:szCs w:val="28"/>
        </w:rPr>
        <w:t>го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 вокруг оси электродвигателя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85E">
        <w:rPr>
          <w:rFonts w:ascii="Times New Roman" w:eastAsia="Times New Roman" w:hAnsi="Times New Roman" w:cs="Times New Roman"/>
          <w:color w:val="000000"/>
          <w:sz w:val="28"/>
          <w:szCs w:val="28"/>
        </w:rPr>
        <w:t>(отсчитывается против часовой стрелки)</w:t>
      </w:r>
      <w:r w:rsidRPr="00216C8A">
        <w:rPr>
          <w:rFonts w:ascii="Times New Roman" w:hAnsi="Times New Roman" w:cs="Times New Roman"/>
          <w:sz w:val="28"/>
          <w:szCs w:val="28"/>
        </w:rPr>
        <w:t xml:space="preserve">; </w:t>
      </w:r>
      <w:r w:rsidRPr="00CE3A1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E3A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216C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3A17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216C8A">
        <w:rPr>
          <w:rFonts w:ascii="Times New Roman" w:hAnsi="Times New Roman" w:cs="Times New Roman"/>
          <w:sz w:val="28"/>
          <w:szCs w:val="28"/>
        </w:rPr>
        <w:t>) – вращающий момент</w:t>
      </w:r>
      <w:r>
        <w:rPr>
          <w:rFonts w:ascii="Times New Roman" w:hAnsi="Times New Roman" w:cs="Times New Roman"/>
          <w:sz w:val="28"/>
          <w:szCs w:val="28"/>
        </w:rPr>
        <w:t xml:space="preserve"> электродвигателя</w:t>
      </w:r>
      <w:r w:rsidRPr="0021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>-</w:t>
      </w:r>
      <w:r w:rsidRPr="00216C8A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3A1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E3A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216C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3A17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216C8A">
        <w:rPr>
          <w:rFonts w:ascii="Times New Roman" w:hAnsi="Times New Roman" w:cs="Times New Roman"/>
          <w:sz w:val="28"/>
          <w:szCs w:val="28"/>
        </w:rPr>
        <w:t xml:space="preserve">) – момент сил сопротивления вращению для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>-</w:t>
      </w:r>
      <w:r w:rsidRPr="00216C8A">
        <w:rPr>
          <w:rFonts w:ascii="Times New Roman" w:hAnsi="Times New Roman" w:cs="Times New Roman"/>
          <w:sz w:val="28"/>
          <w:szCs w:val="28"/>
        </w:rPr>
        <w:t>го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; </w:t>
      </w:r>
      <w:r w:rsidRPr="00CE3A1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E3A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16C8A">
        <w:rPr>
          <w:rFonts w:ascii="Times New Roman" w:hAnsi="Times New Roman" w:cs="Times New Roman"/>
          <w:sz w:val="28"/>
          <w:szCs w:val="28"/>
        </w:rPr>
        <w:t xml:space="preserve"> – индексы направления движения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>-</w:t>
      </w:r>
      <w:r w:rsidRPr="00216C8A">
        <w:rPr>
          <w:rFonts w:ascii="Times New Roman" w:hAnsi="Times New Roman" w:cs="Times New Roman"/>
          <w:sz w:val="28"/>
          <w:szCs w:val="28"/>
        </w:rPr>
        <w:t>го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, где значение принимается равным </w:t>
      </w:r>
      <w:r>
        <w:rPr>
          <w:rFonts w:ascii="Times New Roman" w:hAnsi="Times New Roman" w:cs="Times New Roman"/>
          <w:sz w:val="28"/>
          <w:szCs w:val="28"/>
        </w:rPr>
        <w:t>«+1»</w:t>
      </w:r>
      <w:r w:rsidRPr="00216C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дебалансов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>, вращающихся против часовой стрелки (пол</w:t>
      </w:r>
      <w:r w:rsidRPr="00216C8A">
        <w:rPr>
          <w:rFonts w:ascii="Times New Roman" w:hAnsi="Times New Roman" w:cs="Times New Roman"/>
          <w:sz w:val="28"/>
          <w:szCs w:val="28"/>
        </w:rPr>
        <w:t>о</w:t>
      </w:r>
      <w:r w:rsidRPr="00216C8A">
        <w:rPr>
          <w:rFonts w:ascii="Times New Roman" w:hAnsi="Times New Roman" w:cs="Times New Roman"/>
          <w:sz w:val="28"/>
          <w:szCs w:val="28"/>
        </w:rPr>
        <w:t xml:space="preserve">жительное направление), и </w:t>
      </w:r>
      <w:r>
        <w:rPr>
          <w:rFonts w:ascii="Times New Roman" w:hAnsi="Times New Roman" w:cs="Times New Roman"/>
          <w:sz w:val="28"/>
          <w:szCs w:val="28"/>
        </w:rPr>
        <w:t>значение «–1»</w:t>
      </w:r>
      <w:r w:rsidRPr="00216C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дебалансов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, вращающихся по часовой стрелке; </w:t>
      </w:r>
      <w:r w:rsidRPr="00CE3A17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РО</w:t>
      </w:r>
      <w:r w:rsidRPr="00216C8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8A">
        <w:rPr>
          <w:rFonts w:ascii="Times New Roman" w:hAnsi="Times New Roman" w:cs="Times New Roman"/>
          <w:sz w:val="28"/>
          <w:szCs w:val="28"/>
        </w:rPr>
        <w:t xml:space="preserve">масса РО ВТМ; </w:t>
      </w:r>
      <w:r w:rsidRPr="00CE3A1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E3A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216C8A">
        <w:rPr>
          <w:rFonts w:ascii="Times New Roman" w:hAnsi="Times New Roman" w:cs="Times New Roman"/>
          <w:sz w:val="28"/>
          <w:szCs w:val="28"/>
        </w:rPr>
        <w:t xml:space="preserve"> – масса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>-</w:t>
      </w:r>
      <w:r w:rsidRPr="00216C8A">
        <w:rPr>
          <w:rFonts w:ascii="Times New Roman" w:hAnsi="Times New Roman" w:cs="Times New Roman"/>
          <w:sz w:val="28"/>
          <w:szCs w:val="28"/>
        </w:rPr>
        <w:t>го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85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2185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621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85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2185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6218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ординаты центра масс; </w:t>
      </w:r>
      <w:r w:rsidRPr="00CE3A17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216C8A">
        <w:rPr>
          <w:rFonts w:ascii="Times New Roman" w:hAnsi="Times New Roman" w:cs="Times New Roman"/>
          <w:sz w:val="28"/>
          <w:szCs w:val="28"/>
        </w:rPr>
        <w:t xml:space="preserve"> – момент инерции </w:t>
      </w:r>
      <w:r>
        <w:rPr>
          <w:rFonts w:ascii="Times New Roman" w:hAnsi="Times New Roman" w:cs="Times New Roman"/>
          <w:sz w:val="28"/>
          <w:szCs w:val="28"/>
        </w:rPr>
        <w:t xml:space="preserve">РО </w:t>
      </w:r>
      <w:r w:rsidRPr="00216C8A">
        <w:rPr>
          <w:rFonts w:ascii="Times New Roman" w:hAnsi="Times New Roman" w:cs="Times New Roman"/>
          <w:sz w:val="28"/>
          <w:szCs w:val="28"/>
        </w:rPr>
        <w:t xml:space="preserve">ВТМ относительно центра масс; </w:t>
      </w:r>
      <w:r w:rsidRPr="00CE3A17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proofErr w:type="spellStart"/>
      <w:r w:rsidRPr="00CE3A1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 – момент инерции </w:t>
      </w:r>
      <w:r>
        <w:rPr>
          <w:rFonts w:ascii="Times New Roman" w:hAnsi="Times New Roman" w:cs="Times New Roman"/>
          <w:sz w:val="28"/>
          <w:szCs w:val="28"/>
        </w:rPr>
        <w:t xml:space="preserve">ротора </w:t>
      </w:r>
      <w:r w:rsidRPr="0021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>-</w:t>
      </w:r>
      <w:r w:rsidRPr="00216C8A">
        <w:rPr>
          <w:rFonts w:ascii="Times New Roman" w:hAnsi="Times New Roman" w:cs="Times New Roman"/>
          <w:sz w:val="28"/>
          <w:szCs w:val="28"/>
        </w:rPr>
        <w:t>го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 относительно оси вращ</w:t>
      </w:r>
      <w:r w:rsidRPr="00216C8A">
        <w:rPr>
          <w:rFonts w:ascii="Times New Roman" w:hAnsi="Times New Roman" w:cs="Times New Roman"/>
          <w:sz w:val="28"/>
          <w:szCs w:val="28"/>
        </w:rPr>
        <w:t>е</w:t>
      </w:r>
      <w:r w:rsidRPr="00216C8A">
        <w:rPr>
          <w:rFonts w:ascii="Times New Roman" w:hAnsi="Times New Roman" w:cs="Times New Roman"/>
          <w:sz w:val="28"/>
          <w:szCs w:val="28"/>
        </w:rPr>
        <w:t xml:space="preserve">ния; </w:t>
      </w:r>
      <w:r w:rsidRPr="00CE3A17">
        <w:rPr>
          <w:rFonts w:ascii="Times New Roman" w:hAnsi="Times New Roman" w:cs="Times New Roman"/>
          <w:sz w:val="28"/>
          <w:szCs w:val="28"/>
        </w:rPr>
        <w:t>ε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16C8A">
        <w:rPr>
          <w:rFonts w:ascii="Times New Roman" w:hAnsi="Times New Roman" w:cs="Times New Roman"/>
          <w:sz w:val="28"/>
          <w:szCs w:val="28"/>
        </w:rPr>
        <w:t xml:space="preserve">радиус инерции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>-</w:t>
      </w:r>
      <w:r w:rsidRPr="00216C8A">
        <w:rPr>
          <w:rFonts w:ascii="Times New Roman" w:hAnsi="Times New Roman" w:cs="Times New Roman"/>
          <w:sz w:val="28"/>
          <w:szCs w:val="28"/>
        </w:rPr>
        <w:t>го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 относительно оси вращения; </w:t>
      </w:r>
      <w:r w:rsidRPr="00CE3A17">
        <w:rPr>
          <w:rFonts w:ascii="Times New Roman" w:hAnsi="Times New Roman" w:cs="Times New Roman"/>
          <w:sz w:val="28"/>
          <w:szCs w:val="28"/>
        </w:rPr>
        <w:t>δ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16C8A">
        <w:rPr>
          <w:rFonts w:ascii="Times New Roman" w:hAnsi="Times New Roman" w:cs="Times New Roman"/>
          <w:sz w:val="28"/>
          <w:szCs w:val="28"/>
        </w:rPr>
        <w:t xml:space="preserve">угол, задающий положение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>-</w:t>
      </w:r>
      <w:r w:rsidRPr="00216C8A">
        <w:rPr>
          <w:rFonts w:ascii="Times New Roman" w:hAnsi="Times New Roman" w:cs="Times New Roman"/>
          <w:sz w:val="28"/>
          <w:szCs w:val="28"/>
        </w:rPr>
        <w:t>го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 – расстояние от центра масс до оси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>-</w:t>
      </w:r>
      <w:r w:rsidRPr="00216C8A">
        <w:rPr>
          <w:rFonts w:ascii="Times New Roman" w:hAnsi="Times New Roman" w:cs="Times New Roman"/>
          <w:sz w:val="28"/>
          <w:szCs w:val="28"/>
        </w:rPr>
        <w:t>го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sz w:val="28"/>
          <w:szCs w:val="28"/>
        </w:rPr>
        <w:t>дебаланса</w:t>
      </w:r>
      <w:proofErr w:type="spellEnd"/>
      <w:r w:rsidRPr="00216C8A">
        <w:rPr>
          <w:rFonts w:ascii="Times New Roman" w:hAnsi="Times New Roman" w:cs="Times New Roman"/>
          <w:sz w:val="28"/>
          <w:szCs w:val="28"/>
        </w:rPr>
        <w:t xml:space="preserve">; </w:t>
      </w:r>
      <w:r w:rsidRPr="00216C8A">
        <w:rPr>
          <w:rFonts w:ascii="Times New Roman" w:hAnsi="Times New Roman" w:cs="Times New Roman"/>
          <w:i/>
          <w:sz w:val="28"/>
          <w:szCs w:val="28"/>
        </w:rPr>
        <w:t>с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CE3A17">
        <w:rPr>
          <w:rFonts w:ascii="Times New Roman" w:hAnsi="Times New Roman" w:cs="Times New Roman"/>
          <w:sz w:val="28"/>
          <w:szCs w:val="28"/>
        </w:rPr>
        <w:t xml:space="preserve">, </w:t>
      </w:r>
      <w:r w:rsidRPr="00216C8A">
        <w:rPr>
          <w:rFonts w:ascii="Times New Roman" w:hAnsi="Times New Roman" w:cs="Times New Roman"/>
          <w:i/>
          <w:sz w:val="28"/>
          <w:szCs w:val="28"/>
        </w:rPr>
        <w:t>с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CE3A17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CE3A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φ</w:t>
      </w:r>
      <w:r w:rsidRPr="00CE3A17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CE3A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φ</w:t>
      </w:r>
      <w:proofErr w:type="spellEnd"/>
      <w:r w:rsidRPr="00CE3A17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CE3A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φ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16C8A">
        <w:rPr>
          <w:rFonts w:ascii="Times New Roman" w:hAnsi="Times New Roman" w:cs="Times New Roman"/>
          <w:sz w:val="28"/>
          <w:szCs w:val="28"/>
        </w:rPr>
        <w:t>обобщенные коэффициенты жесткости упр</w:t>
      </w:r>
      <w:r w:rsidRPr="00216C8A">
        <w:rPr>
          <w:rFonts w:ascii="Times New Roman" w:hAnsi="Times New Roman" w:cs="Times New Roman"/>
          <w:sz w:val="28"/>
          <w:szCs w:val="28"/>
        </w:rPr>
        <w:t>у</w:t>
      </w:r>
      <w:r w:rsidRPr="00216C8A">
        <w:rPr>
          <w:rFonts w:ascii="Times New Roman" w:hAnsi="Times New Roman" w:cs="Times New Roman"/>
          <w:sz w:val="28"/>
          <w:szCs w:val="28"/>
        </w:rPr>
        <w:t xml:space="preserve">гих опорных элементов;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CE3A17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CE3A17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CE3A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φ</w:t>
      </w:r>
      <w:proofErr w:type="spellEnd"/>
      <w:r w:rsidRPr="00CE3A17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CE3A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φ</w:t>
      </w:r>
      <w:proofErr w:type="spellEnd"/>
      <w:r w:rsidRPr="00CE3A17">
        <w:rPr>
          <w:rFonts w:ascii="Times New Roman" w:hAnsi="Times New Roman" w:cs="Times New Roman"/>
          <w:sz w:val="28"/>
          <w:szCs w:val="28"/>
        </w:rPr>
        <w:t>,</w:t>
      </w:r>
      <w:r w:rsidRPr="0021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16C8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CE3A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φ</w:t>
      </w:r>
      <w:proofErr w:type="spellEnd"/>
      <w:r w:rsidRPr="00216C8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16C8A">
        <w:rPr>
          <w:rFonts w:ascii="Times New Roman" w:hAnsi="Times New Roman" w:cs="Times New Roman"/>
          <w:sz w:val="28"/>
          <w:szCs w:val="28"/>
        </w:rPr>
        <w:t>коэффициенты вязкого сопроти</w:t>
      </w:r>
      <w:r w:rsidRPr="00216C8A">
        <w:rPr>
          <w:rFonts w:ascii="Times New Roman" w:hAnsi="Times New Roman" w:cs="Times New Roman"/>
          <w:sz w:val="28"/>
          <w:szCs w:val="28"/>
        </w:rPr>
        <w:t>в</w:t>
      </w:r>
      <w:r w:rsidRPr="00216C8A">
        <w:rPr>
          <w:rFonts w:ascii="Times New Roman" w:hAnsi="Times New Roman" w:cs="Times New Roman"/>
          <w:sz w:val="28"/>
          <w:szCs w:val="28"/>
        </w:rPr>
        <w:t xml:space="preserve">ления; </w:t>
      </w:r>
      <w:r w:rsidRPr="00216C8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216C8A">
        <w:rPr>
          <w:rFonts w:ascii="Times New Roman" w:hAnsi="Times New Roman" w:cs="Times New Roman"/>
          <w:sz w:val="28"/>
          <w:szCs w:val="28"/>
        </w:rPr>
        <w:t xml:space="preserve"> – ускорения свободного падения.</w:t>
      </w:r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В работах [4, 5, 8] приведены диаграммы изменения обобщенных коо</w:t>
      </w:r>
      <w:r w:rsidRPr="00B46454">
        <w:rPr>
          <w:rFonts w:ascii="Times New Roman" w:hAnsi="Times New Roman" w:cs="Times New Roman"/>
          <w:sz w:val="28"/>
          <w:szCs w:val="28"/>
        </w:rPr>
        <w:t>р</w:t>
      </w:r>
      <w:r w:rsidRPr="00B46454">
        <w:rPr>
          <w:rFonts w:ascii="Times New Roman" w:hAnsi="Times New Roman" w:cs="Times New Roman"/>
          <w:sz w:val="28"/>
          <w:szCs w:val="28"/>
        </w:rPr>
        <w:t>динат машины при пуске и выходе на стационарный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режим работы, пол</w:t>
      </w:r>
      <w:r w:rsidRPr="00B46454">
        <w:rPr>
          <w:rFonts w:ascii="Times New Roman" w:hAnsi="Times New Roman" w:cs="Times New Roman"/>
          <w:sz w:val="28"/>
          <w:szCs w:val="28"/>
        </w:rPr>
        <w:t>у</w:t>
      </w:r>
      <w:r w:rsidRPr="00B46454">
        <w:rPr>
          <w:rFonts w:ascii="Times New Roman" w:hAnsi="Times New Roman" w:cs="Times New Roman"/>
          <w:sz w:val="28"/>
          <w:szCs w:val="28"/>
        </w:rPr>
        <w:t>ченные в результате численного решения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системы (1). Отмечено, что и в сл</w:t>
      </w:r>
      <w:r w:rsidRPr="00B46454">
        <w:rPr>
          <w:rFonts w:ascii="Times New Roman" w:hAnsi="Times New Roman" w:cs="Times New Roman"/>
          <w:sz w:val="28"/>
          <w:szCs w:val="28"/>
        </w:rPr>
        <w:t>у</w:t>
      </w:r>
      <w:r w:rsidRPr="00B46454">
        <w:rPr>
          <w:rFonts w:ascii="Times New Roman" w:hAnsi="Times New Roman" w:cs="Times New Roman"/>
          <w:sz w:val="28"/>
          <w:szCs w:val="28"/>
        </w:rPr>
        <w:t xml:space="preserve">чае трех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после пускового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переходного процесса наступает явление сам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синхронизации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ВВ, а траектория центра масс машины с тремя ВВ предста</w:t>
      </w:r>
      <w:r w:rsidRPr="00B46454">
        <w:rPr>
          <w:rFonts w:ascii="Times New Roman" w:hAnsi="Times New Roman" w:cs="Times New Roman"/>
          <w:sz w:val="28"/>
          <w:szCs w:val="28"/>
        </w:rPr>
        <w:t>в</w:t>
      </w:r>
      <w:r w:rsidRPr="00B46454">
        <w:rPr>
          <w:rFonts w:ascii="Times New Roman" w:hAnsi="Times New Roman" w:cs="Times New Roman"/>
          <w:sz w:val="28"/>
          <w:szCs w:val="28"/>
        </w:rPr>
        <w:t>ляет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собой в общем случае эллипс, параметры которого зависят от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масс и радиусов инерции всех трех ВВ.</w:t>
      </w:r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В данной работе иссл</w:t>
      </w:r>
      <w:r w:rsidR="00383A02">
        <w:rPr>
          <w:rFonts w:ascii="Times New Roman" w:hAnsi="Times New Roman" w:cs="Times New Roman"/>
          <w:sz w:val="28"/>
          <w:szCs w:val="28"/>
        </w:rPr>
        <w:t>едовано влияние взаимного распо</w:t>
      </w:r>
      <w:r w:rsidRPr="00B46454">
        <w:rPr>
          <w:rFonts w:ascii="Times New Roman" w:hAnsi="Times New Roman" w:cs="Times New Roman"/>
          <w:sz w:val="28"/>
          <w:szCs w:val="28"/>
        </w:rPr>
        <w:t xml:space="preserve">ложения трех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на характер движения рабочего органа (РО)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машины и на соотношение фаз вращения парных ВВ при их</w:t>
      </w:r>
      <w:r w:rsidR="00383A02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самосинхронизации.</w:t>
      </w:r>
    </w:p>
    <w:p w:rsidR="00C44206" w:rsidRPr="00B46454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64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численного моделирования</w:t>
      </w:r>
    </w:p>
    <w:p w:rsidR="00C44206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При моделировании пусковой динамики ВТМ с изменяемым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распол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жением на РО маши</w:t>
      </w:r>
      <w:r w:rsidR="00293A36">
        <w:rPr>
          <w:rFonts w:ascii="Times New Roman" w:hAnsi="Times New Roman" w:cs="Times New Roman"/>
          <w:sz w:val="28"/>
          <w:szCs w:val="28"/>
        </w:rPr>
        <w:t xml:space="preserve">ны трех </w:t>
      </w:r>
      <w:proofErr w:type="gramStart"/>
      <w:r w:rsidR="00293A3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293A36">
        <w:rPr>
          <w:rFonts w:ascii="Times New Roman" w:hAnsi="Times New Roman" w:cs="Times New Roman"/>
          <w:sz w:val="28"/>
          <w:szCs w:val="28"/>
        </w:rPr>
        <w:t xml:space="preserve"> было установлено сле</w:t>
      </w:r>
      <w:r w:rsidRPr="00B46454">
        <w:rPr>
          <w:rFonts w:ascii="Times New Roman" w:hAnsi="Times New Roman" w:cs="Times New Roman"/>
          <w:sz w:val="28"/>
          <w:szCs w:val="28"/>
        </w:rPr>
        <w:t>дующее.</w:t>
      </w:r>
    </w:p>
    <w:p w:rsidR="00293A36" w:rsidRDefault="00293A3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6454">
        <w:rPr>
          <w:rFonts w:ascii="Times New Roman" w:hAnsi="Times New Roman" w:cs="Times New Roman"/>
          <w:b/>
          <w:bCs/>
          <w:sz w:val="28"/>
          <w:szCs w:val="28"/>
        </w:rPr>
        <w:t xml:space="preserve">1. Динамика ВТМ с тремя </w:t>
      </w:r>
      <w:proofErr w:type="gramStart"/>
      <w:r w:rsidRPr="00B46454">
        <w:rPr>
          <w:rFonts w:ascii="Times New Roman" w:hAnsi="Times New Roman" w:cs="Times New Roman"/>
          <w:b/>
          <w:bCs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расположения</w:t>
      </w:r>
      <w:r w:rsidR="00293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b/>
          <w:bCs/>
          <w:sz w:val="28"/>
          <w:szCs w:val="28"/>
        </w:rPr>
        <w:t xml:space="preserve">непарного </w:t>
      </w:r>
      <w:proofErr w:type="spellStart"/>
      <w:r w:rsidRPr="00B46454">
        <w:rPr>
          <w:rFonts w:ascii="Times New Roman" w:hAnsi="Times New Roman" w:cs="Times New Roman"/>
          <w:b/>
          <w:bCs/>
          <w:sz w:val="28"/>
          <w:szCs w:val="28"/>
        </w:rPr>
        <w:t>вибровозбудителя</w:t>
      </w:r>
      <w:proofErr w:type="spellEnd"/>
      <w:r w:rsidRPr="00B46454">
        <w:rPr>
          <w:rFonts w:ascii="Times New Roman" w:hAnsi="Times New Roman" w:cs="Times New Roman"/>
          <w:b/>
          <w:bCs/>
          <w:sz w:val="28"/>
          <w:szCs w:val="28"/>
        </w:rPr>
        <w:t xml:space="preserve"> в центре масс машины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 xml:space="preserve">Если непарный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размещен в центре масс (ЦМ) ВТМ, то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равно-действующая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 xml:space="preserve"> возмущающей силы парных ВВ ведет себя так же, как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в случае машины с двумя ВВ. Она всегда проходит через центр масс,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и это не зависит ни от положения парных ВВ, ни от направления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вращения непарного ВВ. При этом траектория ЦМ эллиптическая,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РО двигается поступательно, так что траектории в</w:t>
      </w:r>
      <w:r w:rsidR="00293A36">
        <w:rPr>
          <w:rFonts w:ascii="Times New Roman" w:hAnsi="Times New Roman" w:cs="Times New Roman"/>
          <w:sz w:val="28"/>
          <w:szCs w:val="28"/>
        </w:rPr>
        <w:t>сех точек РО пред</w:t>
      </w:r>
      <w:r w:rsidRPr="00B46454">
        <w:rPr>
          <w:rFonts w:ascii="Times New Roman" w:hAnsi="Times New Roman" w:cs="Times New Roman"/>
          <w:sz w:val="28"/>
          <w:szCs w:val="28"/>
        </w:rPr>
        <w:t>ставляют собой, по сути, один и тот же эллипс (рис. 3).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Можно сказать, что в это</w:t>
      </w:r>
      <w:r w:rsidR="00293A36">
        <w:rPr>
          <w:rFonts w:ascii="Times New Roman" w:hAnsi="Times New Roman" w:cs="Times New Roman"/>
          <w:sz w:val="28"/>
          <w:szCs w:val="28"/>
        </w:rPr>
        <w:t>м случае явление самосинхрониза</w:t>
      </w:r>
      <w:r w:rsidRPr="00B46454">
        <w:rPr>
          <w:rFonts w:ascii="Times New Roman" w:hAnsi="Times New Roman" w:cs="Times New Roman"/>
          <w:sz w:val="28"/>
          <w:szCs w:val="28"/>
        </w:rPr>
        <w:t>ции облад</w:t>
      </w:r>
      <w:r w:rsidRPr="00B46454">
        <w:rPr>
          <w:rFonts w:ascii="Times New Roman" w:hAnsi="Times New Roman" w:cs="Times New Roman"/>
          <w:sz w:val="28"/>
          <w:szCs w:val="28"/>
        </w:rPr>
        <w:t>а</w:t>
      </w:r>
      <w:r w:rsidRPr="00B46454">
        <w:rPr>
          <w:rFonts w:ascii="Times New Roman" w:hAnsi="Times New Roman" w:cs="Times New Roman"/>
          <w:sz w:val="28"/>
          <w:szCs w:val="28"/>
        </w:rPr>
        <w:t>ет адаптивным свойством, аналогичным адаптивному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свойству Косолапова, установленному для машин с двумя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>, но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движение всех точек РО прои</w:t>
      </w:r>
      <w:r w:rsidRPr="00B46454">
        <w:rPr>
          <w:rFonts w:ascii="Times New Roman" w:hAnsi="Times New Roman" w:cs="Times New Roman"/>
          <w:sz w:val="28"/>
          <w:szCs w:val="28"/>
        </w:rPr>
        <w:t>с</w:t>
      </w:r>
      <w:r w:rsidRPr="00B46454">
        <w:rPr>
          <w:rFonts w:ascii="Times New Roman" w:hAnsi="Times New Roman" w:cs="Times New Roman"/>
          <w:sz w:val="28"/>
          <w:szCs w:val="28"/>
        </w:rPr>
        <w:t>ходит по эллипсу.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Относительно параметро</w:t>
      </w:r>
      <w:r w:rsidR="00293A36">
        <w:rPr>
          <w:rFonts w:ascii="Times New Roman" w:hAnsi="Times New Roman" w:cs="Times New Roman"/>
          <w:sz w:val="28"/>
          <w:szCs w:val="28"/>
        </w:rPr>
        <w:t>в этого эллипса установлено сле</w:t>
      </w:r>
      <w:r w:rsidRPr="00B46454">
        <w:rPr>
          <w:rFonts w:ascii="Times New Roman" w:hAnsi="Times New Roman" w:cs="Times New Roman"/>
          <w:sz w:val="28"/>
          <w:szCs w:val="28"/>
        </w:rPr>
        <w:t>дующее: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 xml:space="preserve">а) если все три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одинаковые, то траектория движения ЦМ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предста</w:t>
      </w:r>
      <w:r w:rsidRPr="00B46454">
        <w:rPr>
          <w:rFonts w:ascii="Times New Roman" w:hAnsi="Times New Roman" w:cs="Times New Roman"/>
          <w:sz w:val="28"/>
          <w:szCs w:val="28"/>
        </w:rPr>
        <w:t>в</w:t>
      </w:r>
      <w:r w:rsidRPr="00B46454">
        <w:rPr>
          <w:rFonts w:ascii="Times New Roman" w:hAnsi="Times New Roman" w:cs="Times New Roman"/>
          <w:sz w:val="28"/>
          <w:szCs w:val="28"/>
        </w:rPr>
        <w:t>ляет собой окружность;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 xml:space="preserve">б) если масса третьего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меньше массы парных, то траектория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ЦМ — эллипс, большая полуос</w:t>
      </w:r>
      <w:r w:rsidR="00293A36">
        <w:rPr>
          <w:rFonts w:ascii="Times New Roman" w:hAnsi="Times New Roman" w:cs="Times New Roman"/>
          <w:sz w:val="28"/>
          <w:szCs w:val="28"/>
        </w:rPr>
        <w:t xml:space="preserve">ь которого </w:t>
      </w:r>
      <w:proofErr w:type="spellStart"/>
      <w:r w:rsidR="00293A36">
        <w:rPr>
          <w:rFonts w:ascii="Times New Roman" w:hAnsi="Times New Roman" w:cs="Times New Roman"/>
          <w:sz w:val="28"/>
          <w:szCs w:val="28"/>
        </w:rPr>
        <w:t>сонаправлена</w:t>
      </w:r>
      <w:proofErr w:type="spellEnd"/>
      <w:r w:rsidR="00293A36">
        <w:rPr>
          <w:rFonts w:ascii="Times New Roman" w:hAnsi="Times New Roman" w:cs="Times New Roman"/>
          <w:sz w:val="28"/>
          <w:szCs w:val="28"/>
        </w:rPr>
        <w:t xml:space="preserve"> с равно</w:t>
      </w:r>
      <w:r w:rsidRPr="00B46454">
        <w:rPr>
          <w:rFonts w:ascii="Times New Roman" w:hAnsi="Times New Roman" w:cs="Times New Roman"/>
          <w:sz w:val="28"/>
          <w:szCs w:val="28"/>
        </w:rPr>
        <w:t>действующей во</w:t>
      </w:r>
      <w:r w:rsidRPr="00B46454">
        <w:rPr>
          <w:rFonts w:ascii="Times New Roman" w:hAnsi="Times New Roman" w:cs="Times New Roman"/>
          <w:sz w:val="28"/>
          <w:szCs w:val="28"/>
        </w:rPr>
        <w:t>з</w:t>
      </w:r>
      <w:r w:rsidRPr="00B46454">
        <w:rPr>
          <w:rFonts w:ascii="Times New Roman" w:hAnsi="Times New Roman" w:cs="Times New Roman"/>
          <w:sz w:val="28"/>
          <w:szCs w:val="28"/>
        </w:rPr>
        <w:t>буждающей силы парных ВВ (см. рис. 3);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 xml:space="preserve">в) в случае когда масса непарного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больше массы одного ВВ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в паре, траектория ЦМ также эллиптическая, а малая полуось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эллипса направлена так</w:t>
      </w:r>
      <w:r w:rsidR="00293A36">
        <w:rPr>
          <w:rFonts w:ascii="Times New Roman" w:hAnsi="Times New Roman" w:cs="Times New Roman"/>
          <w:sz w:val="28"/>
          <w:szCs w:val="28"/>
        </w:rPr>
        <w:t xml:space="preserve"> же, как равнодействующая возму</w:t>
      </w:r>
      <w:r w:rsidRPr="00B46454">
        <w:rPr>
          <w:rFonts w:ascii="Times New Roman" w:hAnsi="Times New Roman" w:cs="Times New Roman"/>
          <w:sz w:val="28"/>
          <w:szCs w:val="28"/>
        </w:rPr>
        <w:t>щающей силы пары.</w:t>
      </w:r>
    </w:p>
    <w:p w:rsidR="00C44206" w:rsidRPr="00B46454" w:rsidRDefault="00C44206" w:rsidP="00383A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206" w:rsidRPr="00B46454" w:rsidRDefault="00C44206" w:rsidP="00383A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206" w:rsidRPr="00B46454" w:rsidRDefault="00C44206" w:rsidP="00383A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206" w:rsidRPr="00B46454" w:rsidRDefault="00C44206" w:rsidP="00383A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206" w:rsidRPr="00B46454" w:rsidRDefault="00B46454" w:rsidP="00293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50489"/>
            <wp:effectExtent l="19050" t="0" r="3175" b="0"/>
            <wp:docPr id="9" name="Рисунок 9" descr="D:\Учеба\Аспирантура\Вибромашины\Рис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Учеба\Аспирантура\Вибромашины\Рис.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06" w:rsidRPr="00293A36" w:rsidRDefault="00C44206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Рисунок 3 — Траектории движения различных точек РО в случае,</w:t>
      </w:r>
      <w:r w:rsidR="00293A36"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когда н</w:t>
      </w:r>
      <w:r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е</w:t>
      </w:r>
      <w:r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парный </w:t>
      </w:r>
      <w:proofErr w:type="gramStart"/>
      <w:r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ВВ</w:t>
      </w:r>
      <w:proofErr w:type="gramEnd"/>
      <w:r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расположен в ЦМ и масса непарного ВВ меньше</w:t>
      </w:r>
      <w:r w:rsidR="00293A36"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массы ВВ в п</w:t>
      </w:r>
      <w:r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а</w:t>
      </w:r>
      <w:r w:rsidRPr="00293A3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ре:</w:t>
      </w:r>
    </w:p>
    <w:p w:rsidR="00C44206" w:rsidRPr="00293A36" w:rsidRDefault="00C44206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z w:val="28"/>
          <w:szCs w:val="28"/>
        </w:rPr>
        <w:t>а) точка загрузки; б) точка, расположенная в середине рабочей</w:t>
      </w:r>
      <w:r w:rsidR="00293A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3A36">
        <w:rPr>
          <w:rFonts w:ascii="Times New Roman" w:hAnsi="Times New Roman" w:cs="Times New Roman"/>
          <w:bCs/>
          <w:iCs/>
          <w:sz w:val="28"/>
          <w:szCs w:val="28"/>
        </w:rPr>
        <w:t>повер</w:t>
      </w:r>
      <w:r w:rsidRPr="00293A36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293A36">
        <w:rPr>
          <w:rFonts w:ascii="Times New Roman" w:hAnsi="Times New Roman" w:cs="Times New Roman"/>
          <w:bCs/>
          <w:iCs/>
          <w:sz w:val="28"/>
          <w:szCs w:val="28"/>
        </w:rPr>
        <w:t>ности РО; в) точка выгрузки; г) центр масс</w:t>
      </w:r>
    </w:p>
    <w:p w:rsidR="00C44206" w:rsidRPr="00293A36" w:rsidRDefault="00C44206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4206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93A36">
        <w:rPr>
          <w:rFonts w:ascii="Times New Roman" w:hAnsi="Times New Roman" w:cs="Times New Roman"/>
          <w:b/>
          <w:bCs/>
          <w:sz w:val="28"/>
          <w:szCs w:val="28"/>
        </w:rPr>
        <w:t xml:space="preserve">2. Динамика ВТМ с тремя </w:t>
      </w:r>
      <w:proofErr w:type="gramStart"/>
      <w:r w:rsidRPr="00293A36">
        <w:rPr>
          <w:rFonts w:ascii="Times New Roman" w:hAnsi="Times New Roman" w:cs="Times New Roman"/>
          <w:b/>
          <w:bCs/>
          <w:sz w:val="28"/>
          <w:szCs w:val="28"/>
        </w:rPr>
        <w:t>ВВ</w:t>
      </w:r>
      <w:proofErr w:type="gramEnd"/>
      <w:r w:rsidRPr="00293A36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расположения</w:t>
      </w:r>
      <w:r w:rsidR="00293A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A36">
        <w:rPr>
          <w:rFonts w:ascii="Times New Roman" w:hAnsi="Times New Roman" w:cs="Times New Roman"/>
          <w:b/>
          <w:bCs/>
          <w:sz w:val="28"/>
          <w:szCs w:val="28"/>
        </w:rPr>
        <w:t xml:space="preserve">непарного </w:t>
      </w:r>
      <w:proofErr w:type="spellStart"/>
      <w:r w:rsidRPr="00293A36">
        <w:rPr>
          <w:rFonts w:ascii="Times New Roman" w:hAnsi="Times New Roman" w:cs="Times New Roman"/>
          <w:b/>
          <w:bCs/>
          <w:sz w:val="28"/>
          <w:szCs w:val="28"/>
        </w:rPr>
        <w:t>вибровозбудителя</w:t>
      </w:r>
      <w:proofErr w:type="spellEnd"/>
      <w:r w:rsidRPr="00293A36">
        <w:rPr>
          <w:rFonts w:ascii="Times New Roman" w:hAnsi="Times New Roman" w:cs="Times New Roman"/>
          <w:b/>
          <w:bCs/>
          <w:sz w:val="28"/>
          <w:szCs w:val="28"/>
        </w:rPr>
        <w:t xml:space="preserve"> не в центре масс машины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В случае когда ось третье</w:t>
      </w:r>
      <w:r w:rsidR="00293A36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293A3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293A36">
        <w:rPr>
          <w:rFonts w:ascii="Times New Roman" w:hAnsi="Times New Roman" w:cs="Times New Roman"/>
          <w:sz w:val="28"/>
          <w:szCs w:val="28"/>
        </w:rPr>
        <w:t xml:space="preserve"> не совпадает с ЦМ, направ</w:t>
      </w:r>
      <w:r w:rsidRPr="00B46454">
        <w:rPr>
          <w:rFonts w:ascii="Times New Roman" w:hAnsi="Times New Roman" w:cs="Times New Roman"/>
          <w:sz w:val="28"/>
          <w:szCs w:val="28"/>
        </w:rPr>
        <w:t>ление равн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действующей возбуждающей силы (РВС) пары ВВ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зависит не только от ге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метрических параметров машины, но и от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эксцентрического момента непа</w:t>
      </w:r>
      <w:r w:rsidRPr="00B46454">
        <w:rPr>
          <w:rFonts w:ascii="Times New Roman" w:hAnsi="Times New Roman" w:cs="Times New Roman"/>
          <w:sz w:val="28"/>
          <w:szCs w:val="28"/>
        </w:rPr>
        <w:t>р</w:t>
      </w:r>
      <w:r w:rsidRPr="00B46454">
        <w:rPr>
          <w:rFonts w:ascii="Times New Roman" w:hAnsi="Times New Roman" w:cs="Times New Roman"/>
          <w:sz w:val="28"/>
          <w:szCs w:val="28"/>
        </w:rPr>
        <w:t>ного ВВ. При этом установлены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следующие закономерности: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 xml:space="preserve">а) если эксцентрические моменты всех трех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одинаковы,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то РВС п</w:t>
      </w:r>
      <w:r w:rsidRPr="00B46454">
        <w:rPr>
          <w:rFonts w:ascii="Times New Roman" w:hAnsi="Times New Roman" w:cs="Times New Roman"/>
          <w:sz w:val="28"/>
          <w:szCs w:val="28"/>
        </w:rPr>
        <w:t>а</w:t>
      </w:r>
      <w:r w:rsidRPr="00B46454">
        <w:rPr>
          <w:rFonts w:ascii="Times New Roman" w:hAnsi="Times New Roman" w:cs="Times New Roman"/>
          <w:sz w:val="28"/>
          <w:szCs w:val="28"/>
        </w:rPr>
        <w:t>ры направлена вдоль прямой, проходящей через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середину отрезка, соед</w:t>
      </w:r>
      <w:r w:rsidRPr="00B46454">
        <w:rPr>
          <w:rFonts w:ascii="Times New Roman" w:hAnsi="Times New Roman" w:cs="Times New Roman"/>
          <w:sz w:val="28"/>
          <w:szCs w:val="28"/>
        </w:rPr>
        <w:t>и</w:t>
      </w:r>
      <w:r w:rsidRPr="00B46454">
        <w:rPr>
          <w:rFonts w:ascii="Times New Roman" w:hAnsi="Times New Roman" w:cs="Times New Roman"/>
          <w:sz w:val="28"/>
          <w:szCs w:val="28"/>
        </w:rPr>
        <w:t>няющего оси ВВ в паре, и середину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отрезка, соединяющего ЦМ с осью н</w:t>
      </w:r>
      <w:r w:rsidRPr="00B46454">
        <w:rPr>
          <w:rFonts w:ascii="Times New Roman" w:hAnsi="Times New Roman" w:cs="Times New Roman"/>
          <w:sz w:val="28"/>
          <w:szCs w:val="28"/>
        </w:rPr>
        <w:t>е</w:t>
      </w:r>
      <w:r w:rsidRPr="00B46454">
        <w:rPr>
          <w:rFonts w:ascii="Times New Roman" w:hAnsi="Times New Roman" w:cs="Times New Roman"/>
          <w:sz w:val="28"/>
          <w:szCs w:val="28"/>
        </w:rPr>
        <w:t>парного ВВ (рис. 4);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 xml:space="preserve">б) если эксцентрический </w:t>
      </w:r>
      <w:r w:rsidR="00293A36">
        <w:rPr>
          <w:rFonts w:ascii="Times New Roman" w:hAnsi="Times New Roman" w:cs="Times New Roman"/>
          <w:sz w:val="28"/>
          <w:szCs w:val="28"/>
        </w:rPr>
        <w:t xml:space="preserve">момент </w:t>
      </w:r>
      <w:proofErr w:type="gramStart"/>
      <w:r w:rsidR="00293A3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293A36">
        <w:rPr>
          <w:rFonts w:ascii="Times New Roman" w:hAnsi="Times New Roman" w:cs="Times New Roman"/>
          <w:sz w:val="28"/>
          <w:szCs w:val="28"/>
        </w:rPr>
        <w:t xml:space="preserve"> в паре больше эксцент</w:t>
      </w:r>
      <w:r w:rsidRPr="00B46454">
        <w:rPr>
          <w:rFonts w:ascii="Times New Roman" w:hAnsi="Times New Roman" w:cs="Times New Roman"/>
          <w:sz w:val="28"/>
          <w:szCs w:val="28"/>
        </w:rPr>
        <w:t>рического момента непарного ВВ, то РВС пары направлена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вдоль прямой, проходяще</w:t>
      </w:r>
      <w:r w:rsidR="00293A36">
        <w:rPr>
          <w:rFonts w:ascii="Times New Roman" w:hAnsi="Times New Roman" w:cs="Times New Roman"/>
          <w:sz w:val="28"/>
          <w:szCs w:val="28"/>
        </w:rPr>
        <w:t>й через середину отрезка, соеди</w:t>
      </w:r>
      <w:r w:rsidRPr="00B46454">
        <w:rPr>
          <w:rFonts w:ascii="Times New Roman" w:hAnsi="Times New Roman" w:cs="Times New Roman"/>
          <w:sz w:val="28"/>
          <w:szCs w:val="28"/>
        </w:rPr>
        <w:t>няющего оси ВВ в паре, и точку, расположе</w:t>
      </w:r>
      <w:r w:rsidRPr="00B46454">
        <w:rPr>
          <w:rFonts w:ascii="Times New Roman" w:hAnsi="Times New Roman" w:cs="Times New Roman"/>
          <w:sz w:val="28"/>
          <w:szCs w:val="28"/>
        </w:rPr>
        <w:t>н</w:t>
      </w:r>
      <w:r w:rsidRPr="00B46454">
        <w:rPr>
          <w:rFonts w:ascii="Times New Roman" w:hAnsi="Times New Roman" w:cs="Times New Roman"/>
          <w:sz w:val="28"/>
          <w:szCs w:val="28"/>
        </w:rPr>
        <w:t>ную на отрезке,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соединяющем ЦМ с осью непарного ВВ. В этом случае т</w:t>
      </w:r>
      <w:r w:rsidRPr="00B46454">
        <w:rPr>
          <w:rFonts w:ascii="Times New Roman" w:hAnsi="Times New Roman" w:cs="Times New Roman"/>
          <w:sz w:val="28"/>
          <w:szCs w:val="28"/>
        </w:rPr>
        <w:t>а</w:t>
      </w:r>
      <w:r w:rsidRPr="00B46454">
        <w:rPr>
          <w:rFonts w:ascii="Times New Roman" w:hAnsi="Times New Roman" w:cs="Times New Roman"/>
          <w:sz w:val="28"/>
          <w:szCs w:val="28"/>
        </w:rPr>
        <w:t>кая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точка расположена ближе к ЦМ (см. рис. 4);</w:t>
      </w:r>
    </w:p>
    <w:p w:rsidR="00C44206" w:rsidRPr="00B46454" w:rsidRDefault="00B46454" w:rsidP="00293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17267"/>
            <wp:effectExtent l="19050" t="0" r="3175" b="0"/>
            <wp:docPr id="10" name="Рисунок 10" descr="D:\Учеба\Аспирантура\Вибромашины\Рис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Учеба\Аспирантура\Вибромашины\Рис.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06" w:rsidRPr="00293A36" w:rsidRDefault="00C44206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z w:val="28"/>
          <w:szCs w:val="28"/>
        </w:rPr>
        <w:t xml:space="preserve">Рисунок 4 — Направление равнодействующей для парных </w:t>
      </w:r>
      <w:proofErr w:type="gramStart"/>
      <w:r w:rsidRPr="00293A36">
        <w:rPr>
          <w:rFonts w:ascii="Times New Roman" w:hAnsi="Times New Roman" w:cs="Times New Roman"/>
          <w:bCs/>
          <w:iCs/>
          <w:sz w:val="28"/>
          <w:szCs w:val="28"/>
        </w:rPr>
        <w:t>ВВ</w:t>
      </w:r>
      <w:proofErr w:type="gramEnd"/>
      <w:r w:rsidRPr="00293A36">
        <w:rPr>
          <w:rFonts w:ascii="Times New Roman" w:hAnsi="Times New Roman" w:cs="Times New Roman"/>
          <w:bCs/>
          <w:iCs/>
          <w:sz w:val="28"/>
          <w:szCs w:val="28"/>
        </w:rPr>
        <w:t xml:space="preserve"> в случ</w:t>
      </w:r>
      <w:r w:rsidRPr="00293A3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93A36">
        <w:rPr>
          <w:rFonts w:ascii="Times New Roman" w:hAnsi="Times New Roman" w:cs="Times New Roman"/>
          <w:bCs/>
          <w:iCs/>
          <w:sz w:val="28"/>
          <w:szCs w:val="28"/>
        </w:rPr>
        <w:t>ях:</w:t>
      </w:r>
    </w:p>
    <w:p w:rsidR="00C44206" w:rsidRPr="00293A36" w:rsidRDefault="00C44206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z w:val="28"/>
          <w:szCs w:val="28"/>
        </w:rPr>
        <w:t xml:space="preserve">1 — массы всех трех </w:t>
      </w:r>
      <w:proofErr w:type="gramStart"/>
      <w:r w:rsidRPr="00293A36">
        <w:rPr>
          <w:rFonts w:ascii="Times New Roman" w:hAnsi="Times New Roman" w:cs="Times New Roman"/>
          <w:bCs/>
          <w:iCs/>
          <w:sz w:val="28"/>
          <w:szCs w:val="28"/>
        </w:rPr>
        <w:t>ВВ</w:t>
      </w:r>
      <w:proofErr w:type="gramEnd"/>
      <w:r w:rsidRPr="00293A36">
        <w:rPr>
          <w:rFonts w:ascii="Times New Roman" w:hAnsi="Times New Roman" w:cs="Times New Roman"/>
          <w:bCs/>
          <w:iCs/>
          <w:sz w:val="28"/>
          <w:szCs w:val="28"/>
        </w:rPr>
        <w:t xml:space="preserve"> равны; 2 — масса непарного ВВ меньше</w:t>
      </w:r>
    </w:p>
    <w:p w:rsidR="00C44206" w:rsidRPr="00293A36" w:rsidRDefault="00C44206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z w:val="28"/>
          <w:szCs w:val="28"/>
        </w:rPr>
        <w:t xml:space="preserve">массы парных </w:t>
      </w:r>
      <w:proofErr w:type="gramStart"/>
      <w:r w:rsidRPr="00293A36">
        <w:rPr>
          <w:rFonts w:ascii="Times New Roman" w:hAnsi="Times New Roman" w:cs="Times New Roman"/>
          <w:bCs/>
          <w:iCs/>
          <w:sz w:val="28"/>
          <w:szCs w:val="28"/>
        </w:rPr>
        <w:t>ВВ</w:t>
      </w:r>
      <w:proofErr w:type="gramEnd"/>
      <w:r w:rsidRPr="00293A36">
        <w:rPr>
          <w:rFonts w:ascii="Times New Roman" w:hAnsi="Times New Roman" w:cs="Times New Roman"/>
          <w:bCs/>
          <w:iCs/>
          <w:sz w:val="28"/>
          <w:szCs w:val="28"/>
        </w:rPr>
        <w:t>; 3 — масса непарного ВВ больше массы парных ВВ</w:t>
      </w:r>
    </w:p>
    <w:p w:rsidR="00B46454" w:rsidRPr="00293A36" w:rsidRDefault="00B46454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в) если эксцентрический мо</w:t>
      </w:r>
      <w:r w:rsidR="00293A36">
        <w:rPr>
          <w:rFonts w:ascii="Times New Roman" w:hAnsi="Times New Roman" w:cs="Times New Roman"/>
          <w:sz w:val="28"/>
          <w:szCs w:val="28"/>
        </w:rPr>
        <w:t xml:space="preserve">мент </w:t>
      </w:r>
      <w:proofErr w:type="gramStart"/>
      <w:r w:rsidR="00293A3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293A36">
        <w:rPr>
          <w:rFonts w:ascii="Times New Roman" w:hAnsi="Times New Roman" w:cs="Times New Roman"/>
          <w:sz w:val="28"/>
          <w:szCs w:val="28"/>
        </w:rPr>
        <w:t xml:space="preserve"> в паре меньше эксцентри</w:t>
      </w:r>
      <w:r w:rsidRPr="00B46454">
        <w:rPr>
          <w:rFonts w:ascii="Times New Roman" w:hAnsi="Times New Roman" w:cs="Times New Roman"/>
          <w:sz w:val="28"/>
          <w:szCs w:val="28"/>
        </w:rPr>
        <w:t>ческого момента непарного ВВ, то РВС пары направлена вдоль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прямой, проходящей через середину отрезка, соединяющего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оси ВВ в паре, и точку, расположе</w:t>
      </w:r>
      <w:r w:rsidRPr="00B46454">
        <w:rPr>
          <w:rFonts w:ascii="Times New Roman" w:hAnsi="Times New Roman" w:cs="Times New Roman"/>
          <w:sz w:val="28"/>
          <w:szCs w:val="28"/>
        </w:rPr>
        <w:t>н</w:t>
      </w:r>
      <w:r w:rsidR="00293A36">
        <w:rPr>
          <w:rFonts w:ascii="Times New Roman" w:hAnsi="Times New Roman" w:cs="Times New Roman"/>
          <w:sz w:val="28"/>
          <w:szCs w:val="28"/>
        </w:rPr>
        <w:t>ную на отрезке, соеди</w:t>
      </w:r>
      <w:r w:rsidRPr="00B46454">
        <w:rPr>
          <w:rFonts w:ascii="Times New Roman" w:hAnsi="Times New Roman" w:cs="Times New Roman"/>
          <w:sz w:val="28"/>
          <w:szCs w:val="28"/>
        </w:rPr>
        <w:t>няющем ЦМ с осью непарного ВВ. Эта точка распол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жена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ближе к оси непарного ВВ (мс. рис. 4).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 xml:space="preserve">В случае когда масса непарного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существенно больше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массы ВВ из пары, равнодействующая может проходить ниже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точки расположения оси непарного ВВ.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Эти факты можно рассматривать как некоторое обобщение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адаптивн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го свойства явления самосинхронизации для случая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трех ВВ. При стремлении эксцентрического момента непарного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к нулю оно сводится к известному адаптивному свойству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Косолапова как к частному случаю.</w:t>
      </w:r>
    </w:p>
    <w:p w:rsidR="00C44206" w:rsidRPr="00B46454" w:rsidRDefault="00C44206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lastRenderedPageBreak/>
        <w:t>Следует отметить также, ч</w:t>
      </w:r>
      <w:r w:rsidR="00293A36">
        <w:rPr>
          <w:rFonts w:ascii="Times New Roman" w:hAnsi="Times New Roman" w:cs="Times New Roman"/>
          <w:sz w:val="28"/>
          <w:szCs w:val="28"/>
        </w:rPr>
        <w:t xml:space="preserve">то если ось непарного </w:t>
      </w:r>
      <w:proofErr w:type="gramStart"/>
      <w:r w:rsidR="00293A3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293A36">
        <w:rPr>
          <w:rFonts w:ascii="Times New Roman" w:hAnsi="Times New Roman" w:cs="Times New Roman"/>
          <w:sz w:val="28"/>
          <w:szCs w:val="28"/>
        </w:rPr>
        <w:t xml:space="preserve"> не про</w:t>
      </w:r>
      <w:r w:rsidRPr="00B46454">
        <w:rPr>
          <w:rFonts w:ascii="Times New Roman" w:hAnsi="Times New Roman" w:cs="Times New Roman"/>
          <w:sz w:val="28"/>
          <w:szCs w:val="28"/>
        </w:rPr>
        <w:t>ходит через центр масс машины, то движение ее РО уже не будет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поступательным, и ра</w:t>
      </w:r>
      <w:r w:rsidRPr="00B46454">
        <w:rPr>
          <w:rFonts w:ascii="Times New Roman" w:hAnsi="Times New Roman" w:cs="Times New Roman"/>
          <w:sz w:val="28"/>
          <w:szCs w:val="28"/>
        </w:rPr>
        <w:t>з</w:t>
      </w:r>
      <w:r w:rsidRPr="00B46454">
        <w:rPr>
          <w:rFonts w:ascii="Times New Roman" w:hAnsi="Times New Roman" w:cs="Times New Roman"/>
          <w:sz w:val="28"/>
          <w:szCs w:val="28"/>
        </w:rPr>
        <w:t>ные точки в общем случае двигаются по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разным траекториям (рис. 5, 6).</w:t>
      </w:r>
    </w:p>
    <w:p w:rsidR="00293A36" w:rsidRDefault="00293A36" w:rsidP="00383A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454" w:rsidRPr="00B46454" w:rsidRDefault="00B46454" w:rsidP="00293A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88220"/>
            <wp:effectExtent l="19050" t="0" r="3175" b="0"/>
            <wp:docPr id="11" name="Рисунок 11" descr="D:\Учеба\Аспирантура\Вибромашины\Рис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Учеба\Аспирантура\Вибромашины\Рис.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36" w:rsidRDefault="00293A36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6454" w:rsidRPr="00293A36" w:rsidRDefault="00B46454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z w:val="28"/>
          <w:szCs w:val="28"/>
        </w:rPr>
        <w:t>Рисунок 5 — Траектории движения соответственно загрузочного</w:t>
      </w:r>
    </w:p>
    <w:p w:rsidR="00B46454" w:rsidRPr="00293A36" w:rsidRDefault="00B46454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z w:val="28"/>
          <w:szCs w:val="28"/>
        </w:rPr>
        <w:t>конца РО, середины РО и разгрузочного конца РО</w:t>
      </w:r>
    </w:p>
    <w:p w:rsidR="00B46454" w:rsidRPr="00B46454" w:rsidRDefault="00B46454" w:rsidP="00383A0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6454" w:rsidRPr="00293A36" w:rsidRDefault="00B46454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293A36">
        <w:rPr>
          <w:rFonts w:ascii="Times New Roman" w:hAnsi="Times New Roman" w:cs="Times New Roman"/>
          <w:spacing w:val="-2"/>
          <w:sz w:val="28"/>
          <w:szCs w:val="28"/>
        </w:rPr>
        <w:t>Отмеченную особенность движения РО можно использовать</w:t>
      </w:r>
      <w:r w:rsidR="00293A36" w:rsidRPr="00293A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для пол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чения положительного</w:t>
      </w:r>
      <w:r w:rsidR="00293A36" w:rsidRPr="00293A36">
        <w:rPr>
          <w:rFonts w:ascii="Times New Roman" w:hAnsi="Times New Roman" w:cs="Times New Roman"/>
          <w:spacing w:val="-2"/>
          <w:sz w:val="28"/>
          <w:szCs w:val="28"/>
        </w:rPr>
        <w:t xml:space="preserve"> с практической точки зрения эф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фекта. В процессе чи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ленного моделирования удалось найти такое</w:t>
      </w:r>
      <w:r w:rsidR="00293A36" w:rsidRPr="00293A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 xml:space="preserve">расположение </w:t>
      </w:r>
      <w:proofErr w:type="gramStart"/>
      <w:r w:rsidRPr="00293A36">
        <w:rPr>
          <w:rFonts w:ascii="Times New Roman" w:hAnsi="Times New Roman" w:cs="Times New Roman"/>
          <w:spacing w:val="-2"/>
          <w:sz w:val="28"/>
          <w:szCs w:val="28"/>
        </w:rPr>
        <w:t>ВВ</w:t>
      </w:r>
      <w:proofErr w:type="gramEnd"/>
      <w:r w:rsidRPr="00293A36">
        <w:rPr>
          <w:rFonts w:ascii="Times New Roman" w:hAnsi="Times New Roman" w:cs="Times New Roman"/>
          <w:spacing w:val="-2"/>
          <w:sz w:val="28"/>
          <w:szCs w:val="28"/>
        </w:rPr>
        <w:t xml:space="preserve"> на РО, при к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тором траектории движения РО в</w:t>
      </w:r>
      <w:r w:rsidR="00293A36" w:rsidRPr="00293A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области загрузки (левый график), сер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дине рабочей поверхности</w:t>
      </w:r>
      <w:r w:rsidR="00293A36" w:rsidRPr="00293A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3A36">
        <w:rPr>
          <w:rFonts w:ascii="Times New Roman" w:hAnsi="Times New Roman" w:cs="Times New Roman"/>
          <w:spacing w:val="-2"/>
          <w:sz w:val="28"/>
          <w:szCs w:val="28"/>
        </w:rPr>
        <w:t>и в точке выгрузки имеют вид, изображенный на рис. 6.</w:t>
      </w:r>
    </w:p>
    <w:p w:rsidR="00B46454" w:rsidRPr="00B46454" w:rsidRDefault="00B46454" w:rsidP="00383A0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454" w:rsidRPr="00B46454" w:rsidRDefault="00B46454" w:rsidP="00293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17233"/>
            <wp:effectExtent l="19050" t="0" r="3175" b="0"/>
            <wp:docPr id="12" name="Рисунок 12" descr="D:\Учеба\Аспирантура\Вибромашины\Рис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Учеба\Аспирантура\Вибромашины\Рис. 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36" w:rsidRDefault="00293A36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6454" w:rsidRPr="00293A36" w:rsidRDefault="00B46454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z w:val="28"/>
          <w:szCs w:val="28"/>
        </w:rPr>
        <w:t>Рисунок 6 — Траектории движения соответственно загрузочного</w:t>
      </w:r>
    </w:p>
    <w:p w:rsidR="00B46454" w:rsidRPr="00293A36" w:rsidRDefault="00B46454" w:rsidP="00293A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z w:val="28"/>
          <w:szCs w:val="28"/>
        </w:rPr>
        <w:t xml:space="preserve">конца РО, середины РО и разгрузочного конца РО в машине </w:t>
      </w:r>
      <w:proofErr w:type="gramStart"/>
      <w:r w:rsidRPr="00293A36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293A36">
        <w:rPr>
          <w:rFonts w:ascii="Times New Roman" w:hAnsi="Times New Roman" w:cs="Times New Roman"/>
          <w:bCs/>
          <w:iCs/>
          <w:sz w:val="28"/>
          <w:szCs w:val="28"/>
        </w:rPr>
        <w:t xml:space="preserve"> б</w:t>
      </w:r>
      <w:r w:rsidRPr="00293A3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93A36">
        <w:rPr>
          <w:rFonts w:ascii="Times New Roman" w:hAnsi="Times New Roman" w:cs="Times New Roman"/>
          <w:bCs/>
          <w:iCs/>
          <w:sz w:val="28"/>
          <w:szCs w:val="28"/>
        </w:rPr>
        <w:t>лее</w:t>
      </w:r>
    </w:p>
    <w:p w:rsidR="00B46454" w:rsidRPr="00293A36" w:rsidRDefault="00B46454" w:rsidP="00293A36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93A36">
        <w:rPr>
          <w:rFonts w:ascii="Times New Roman" w:hAnsi="Times New Roman" w:cs="Times New Roman"/>
          <w:bCs/>
          <w:iCs/>
          <w:sz w:val="28"/>
          <w:szCs w:val="28"/>
        </w:rPr>
        <w:t>эффективными свойствами</w:t>
      </w:r>
    </w:p>
    <w:p w:rsidR="00B46454" w:rsidRPr="00B46454" w:rsidRDefault="00B46454" w:rsidP="00383A02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6454" w:rsidRPr="00B46454" w:rsidRDefault="00B46454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lastRenderedPageBreak/>
        <w:t>Движение в области загрузки сыпучего материала происходит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у такой машины преимуществ</w:t>
      </w:r>
      <w:r w:rsidR="00293A36">
        <w:rPr>
          <w:rFonts w:ascii="Times New Roman" w:hAnsi="Times New Roman" w:cs="Times New Roman"/>
          <w:sz w:val="28"/>
          <w:szCs w:val="28"/>
        </w:rPr>
        <w:t>енно в горизонтальном направ</w:t>
      </w:r>
      <w:r w:rsidRPr="00B46454">
        <w:rPr>
          <w:rFonts w:ascii="Times New Roman" w:hAnsi="Times New Roman" w:cs="Times New Roman"/>
          <w:sz w:val="28"/>
          <w:szCs w:val="28"/>
        </w:rPr>
        <w:t>лении, что позволяет б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лее эффективно разгрузить бункер.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Далее транспортируемый материал, пр</w:t>
      </w:r>
      <w:r w:rsidRPr="00B46454">
        <w:rPr>
          <w:rFonts w:ascii="Times New Roman" w:hAnsi="Times New Roman" w:cs="Times New Roman"/>
          <w:sz w:val="28"/>
          <w:szCs w:val="28"/>
        </w:rPr>
        <w:t>о</w:t>
      </w:r>
      <w:r w:rsidRPr="00B46454">
        <w:rPr>
          <w:rFonts w:ascii="Times New Roman" w:hAnsi="Times New Roman" w:cs="Times New Roman"/>
          <w:sz w:val="28"/>
          <w:szCs w:val="28"/>
        </w:rPr>
        <w:t>двигаясь по рабочей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поверхности, начинает все более испытывать на себе влияние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вертикальной составляющей, и по прибытии в разгрузочную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правую часть подбрасывание материала достигает максимума,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что обеспечивает на</w:t>
      </w:r>
      <w:r w:rsidRPr="00B46454">
        <w:rPr>
          <w:rFonts w:ascii="Times New Roman" w:hAnsi="Times New Roman" w:cs="Times New Roman"/>
          <w:sz w:val="28"/>
          <w:szCs w:val="28"/>
        </w:rPr>
        <w:t>и</w:t>
      </w:r>
      <w:r w:rsidRPr="00B46454">
        <w:rPr>
          <w:rFonts w:ascii="Times New Roman" w:hAnsi="Times New Roman" w:cs="Times New Roman"/>
          <w:sz w:val="28"/>
          <w:szCs w:val="28"/>
        </w:rPr>
        <w:t xml:space="preserve">более эффективное </w:t>
      </w:r>
      <w:proofErr w:type="spellStart"/>
      <w:r w:rsidRPr="00B46454">
        <w:rPr>
          <w:rFonts w:ascii="Times New Roman" w:hAnsi="Times New Roman" w:cs="Times New Roman"/>
          <w:sz w:val="28"/>
          <w:szCs w:val="28"/>
        </w:rPr>
        <w:t>грохочение</w:t>
      </w:r>
      <w:proofErr w:type="spellEnd"/>
      <w:r w:rsidRPr="00B46454">
        <w:rPr>
          <w:rFonts w:ascii="Times New Roman" w:hAnsi="Times New Roman" w:cs="Times New Roman"/>
          <w:sz w:val="28"/>
          <w:szCs w:val="28"/>
        </w:rPr>
        <w:t>.</w:t>
      </w:r>
    </w:p>
    <w:p w:rsidR="00B46454" w:rsidRPr="00B46454" w:rsidRDefault="00B46454" w:rsidP="00293A36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454">
        <w:rPr>
          <w:rFonts w:ascii="Times New Roman" w:hAnsi="Times New Roman" w:cs="Times New Roman"/>
          <w:sz w:val="28"/>
          <w:szCs w:val="28"/>
        </w:rPr>
        <w:t>В данной работе не ставилась задача оптимизации работы ВТМ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подо</w:t>
      </w:r>
      <w:r w:rsidRPr="00B46454">
        <w:rPr>
          <w:rFonts w:ascii="Times New Roman" w:hAnsi="Times New Roman" w:cs="Times New Roman"/>
          <w:sz w:val="28"/>
          <w:szCs w:val="28"/>
        </w:rPr>
        <w:t>б</w:t>
      </w:r>
      <w:r w:rsidRPr="00B46454">
        <w:rPr>
          <w:rFonts w:ascii="Times New Roman" w:hAnsi="Times New Roman" w:cs="Times New Roman"/>
          <w:sz w:val="28"/>
          <w:szCs w:val="28"/>
        </w:rPr>
        <w:t>ной конструкции. Тем не менее показано, что постановка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 xml:space="preserve">таких задач для ВТМ с тремя </w:t>
      </w:r>
      <w:proofErr w:type="gramStart"/>
      <w:r w:rsidRPr="00B46454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B46454">
        <w:rPr>
          <w:rFonts w:ascii="Times New Roman" w:hAnsi="Times New Roman" w:cs="Times New Roman"/>
          <w:sz w:val="28"/>
          <w:szCs w:val="28"/>
        </w:rPr>
        <w:t xml:space="preserve"> имеет смысл и может приносить</w:t>
      </w:r>
      <w:r w:rsidR="00293A36">
        <w:rPr>
          <w:rFonts w:ascii="Times New Roman" w:hAnsi="Times New Roman" w:cs="Times New Roman"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sz w:val="28"/>
          <w:szCs w:val="28"/>
        </w:rPr>
        <w:t>немалый практический эффект.</w:t>
      </w:r>
    </w:p>
    <w:p w:rsidR="00293A36" w:rsidRDefault="00293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454" w:rsidRDefault="00B46454" w:rsidP="00383A0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64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5D40C2" w:rsidRPr="00B46454" w:rsidRDefault="005D40C2" w:rsidP="00383A0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Вайсберг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Л.А. Проек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тирование и расчет вибрационных </w:t>
      </w:r>
      <w:r w:rsidRPr="00B46454">
        <w:rPr>
          <w:rFonts w:ascii="Times New Roman" w:hAnsi="Times New Roman" w:cs="Times New Roman"/>
          <w:iCs/>
          <w:sz w:val="28"/>
          <w:szCs w:val="28"/>
        </w:rPr>
        <w:t>грохотов. М.: Недра, 1986.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>2. Юдин А.В. Тяжелые вибрационные питатели и питатели-грохоты для горных перегрузочных систем. Екатеринбург: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</w:rPr>
        <w:t xml:space="preserve">Изд-во УГГГА, 1996. 188 </w:t>
      </w:r>
      <w:proofErr w:type="gramStart"/>
      <w:r w:rsidRPr="00B46454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46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>3. Косолапов А.Н. Адаптивное свойство вибрационных машин с сам</w:t>
      </w:r>
      <w:r w:rsidRPr="00B46454">
        <w:rPr>
          <w:rFonts w:ascii="Times New Roman" w:hAnsi="Times New Roman" w:cs="Times New Roman"/>
          <w:iCs/>
          <w:sz w:val="28"/>
          <w:szCs w:val="28"/>
        </w:rPr>
        <w:t>о</w:t>
      </w:r>
      <w:r w:rsidRPr="00B46454">
        <w:rPr>
          <w:rFonts w:ascii="Times New Roman" w:hAnsi="Times New Roman" w:cs="Times New Roman"/>
          <w:iCs/>
          <w:sz w:val="28"/>
          <w:szCs w:val="28"/>
        </w:rPr>
        <w:t xml:space="preserve">синхронизирующимися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вибровозбудителями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//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Изв</w:t>
      </w:r>
      <w:proofErr w:type="gramStart"/>
      <w:r w:rsidRPr="00B46454">
        <w:rPr>
          <w:rFonts w:ascii="Times New Roman" w:hAnsi="Times New Roman" w:cs="Times New Roman"/>
          <w:iCs/>
          <w:sz w:val="28"/>
          <w:szCs w:val="28"/>
        </w:rPr>
        <w:t>.в</w:t>
      </w:r>
      <w:proofErr w:type="gramEnd"/>
      <w:r w:rsidRPr="00B46454">
        <w:rPr>
          <w:rFonts w:ascii="Times New Roman" w:hAnsi="Times New Roman" w:cs="Times New Roman"/>
          <w:iCs/>
          <w:sz w:val="28"/>
          <w:szCs w:val="28"/>
        </w:rPr>
        <w:t>узов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>. Горный журнал. 1989. № 11.</w:t>
      </w:r>
    </w:p>
    <w:p w:rsidR="00B46454" w:rsidRPr="005D40C2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>4. Румянцев С.А., Тарасов Д.Ю., Шихов А.М. Особенности динамики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одномассной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ВТМ с тремя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вибровозбудителями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// Проблемы прикладной м</w:t>
      </w:r>
      <w:r w:rsidRPr="00B46454">
        <w:rPr>
          <w:rFonts w:ascii="Times New Roman" w:hAnsi="Times New Roman" w:cs="Times New Roman"/>
          <w:iCs/>
          <w:sz w:val="28"/>
          <w:szCs w:val="28"/>
        </w:rPr>
        <w:t>а</w:t>
      </w:r>
      <w:r w:rsidRPr="00B46454">
        <w:rPr>
          <w:rFonts w:ascii="Times New Roman" w:hAnsi="Times New Roman" w:cs="Times New Roman"/>
          <w:iCs/>
          <w:sz w:val="28"/>
          <w:szCs w:val="28"/>
        </w:rPr>
        <w:t xml:space="preserve">тематики и механики: сб.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науч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>. тр. / под общ</w:t>
      </w:r>
      <w:proofErr w:type="gramStart"/>
      <w:r w:rsidRPr="00B4645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46454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B46454">
        <w:rPr>
          <w:rFonts w:ascii="Times New Roman" w:hAnsi="Times New Roman" w:cs="Times New Roman"/>
          <w:iCs/>
          <w:sz w:val="28"/>
          <w:szCs w:val="28"/>
        </w:rPr>
        <w:t>ед. С.Л. Дерябина. Екатери</w:t>
      </w:r>
      <w:r w:rsidRPr="00B46454">
        <w:rPr>
          <w:rFonts w:ascii="Times New Roman" w:hAnsi="Times New Roman" w:cs="Times New Roman"/>
          <w:iCs/>
          <w:sz w:val="28"/>
          <w:szCs w:val="28"/>
        </w:rPr>
        <w:t>н</w:t>
      </w:r>
      <w:r w:rsidRPr="00B46454">
        <w:rPr>
          <w:rFonts w:ascii="Times New Roman" w:hAnsi="Times New Roman" w:cs="Times New Roman"/>
          <w:iCs/>
          <w:sz w:val="28"/>
          <w:szCs w:val="28"/>
        </w:rPr>
        <w:t xml:space="preserve">бург: УрГУПС. 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2008.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65. </w:t>
      </w:r>
      <w:r w:rsidRPr="00B46454">
        <w:rPr>
          <w:rFonts w:ascii="Times New Roman" w:hAnsi="Times New Roman" w:cs="Times New Roman"/>
          <w:iCs/>
          <w:sz w:val="28"/>
          <w:szCs w:val="28"/>
        </w:rPr>
        <w:t>С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. 137 — 152.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5.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Rumyantsev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S.,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Tarasov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D. Non-linear Dynamics of Vibration</w:t>
      </w:r>
      <w:r w:rsidR="005D40C2" w:rsidRPr="005D40C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Transport Machines in Cases of Three and Four Independently Rotating</w:t>
      </w:r>
      <w:r w:rsidR="005D40C2" w:rsidRPr="005D40C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Vibration Exciters, Recent Advances in Continuum Mechanics // Proceedings</w:t>
      </w:r>
      <w:r w:rsidR="005D40C2" w:rsidRPr="005D40C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of the 4th IASME/WSEAS International Conference on Continuum</w:t>
      </w:r>
      <w:r w:rsidR="005D40C2" w:rsidRPr="005D40C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Mechanics. </w:t>
      </w:r>
      <w:proofErr w:type="gramStart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Cambridge, UK, February 24 — 26, 2009.</w:t>
      </w:r>
      <w:proofErr w:type="gramEnd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</w:rPr>
        <w:t>Р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. 132 — 135.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>6. Румянцев С.А., Тарасов Д.Ю. Условия разрешимости системы ди</w:t>
      </w:r>
      <w:r w:rsidRPr="00B46454">
        <w:rPr>
          <w:rFonts w:ascii="Times New Roman" w:hAnsi="Times New Roman" w:cs="Times New Roman"/>
          <w:iCs/>
          <w:sz w:val="28"/>
          <w:szCs w:val="28"/>
        </w:rPr>
        <w:t>ф</w:t>
      </w:r>
      <w:r w:rsidRPr="00B46454">
        <w:rPr>
          <w:rFonts w:ascii="Times New Roman" w:hAnsi="Times New Roman" w:cs="Times New Roman"/>
          <w:iCs/>
          <w:sz w:val="28"/>
          <w:szCs w:val="28"/>
        </w:rPr>
        <w:t xml:space="preserve">ференциальных уравнений движения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одномассной</w:t>
      </w:r>
      <w:proofErr w:type="spellEnd"/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вибротранспортирующей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машины относительно старших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</w:rPr>
        <w:t>производных // Вестник УрГУПС. 2009. № 2. С. 105 — 109.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 xml:space="preserve">7. Румянцев С.А., Тарасов Д.Ю. О возможности повышения </w:t>
      </w:r>
      <w:proofErr w:type="spellStart"/>
      <w:proofErr w:type="gramStart"/>
      <w:r w:rsidRPr="00B46454">
        <w:rPr>
          <w:rFonts w:ascii="Times New Roman" w:hAnsi="Times New Roman" w:cs="Times New Roman"/>
          <w:iCs/>
          <w:sz w:val="28"/>
          <w:szCs w:val="28"/>
        </w:rPr>
        <w:t>эффек-тивности</w:t>
      </w:r>
      <w:proofErr w:type="spellEnd"/>
      <w:proofErr w:type="gram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математической модели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одномассной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вибротранспортирующей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машины // Транспорт Урала. 2009. № 4. С. 40 — 42.</w:t>
      </w:r>
    </w:p>
    <w:p w:rsidR="00B46454" w:rsidRPr="005D40C2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8.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Rumyantsev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S.,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Tarasov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D. Numerical Simulation of Nonlinear</w:t>
      </w:r>
      <w:r w:rsidR="005D40C2" w:rsidRPr="005D40C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Dynamics of Vibration Transport Machines in Case of Three</w:t>
      </w:r>
      <w:r w:rsidR="005D40C2" w:rsidRPr="005D40C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Independently Rotating Vibr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tion Exciters // Recent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Advences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in</w:t>
      </w:r>
      <w:r w:rsidR="005D40C2" w:rsidRPr="005D40C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Applied Mathematics: Proceedings of the American Conference on</w:t>
      </w:r>
      <w:r w:rsidR="005D40C2" w:rsidRPr="005D40C2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Applied Mathematics (AMERICAN-MATH’10). </w:t>
      </w:r>
      <w:proofErr w:type="gramStart"/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Ha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B46454">
        <w:rPr>
          <w:rFonts w:ascii="Times New Roman" w:hAnsi="Times New Roman" w:cs="Times New Roman"/>
          <w:iCs/>
          <w:sz w:val="28"/>
          <w:szCs w:val="28"/>
          <w:lang w:val="en-US"/>
        </w:rPr>
        <w:t>vard University,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Cambridge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, USA,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January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27 — 29, 2010.</w:t>
      </w:r>
      <w:proofErr w:type="gram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Р. 191 — 194.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lastRenderedPageBreak/>
        <w:t>9. Румянцев С.А. Динамика переходных процессов и самосинхрониз</w:t>
      </w:r>
      <w:r w:rsidRPr="00B46454">
        <w:rPr>
          <w:rFonts w:ascii="Times New Roman" w:hAnsi="Times New Roman" w:cs="Times New Roman"/>
          <w:iCs/>
          <w:sz w:val="28"/>
          <w:szCs w:val="28"/>
        </w:rPr>
        <w:t>а</w:t>
      </w:r>
      <w:r w:rsidRPr="00B46454">
        <w:rPr>
          <w:rFonts w:ascii="Times New Roman" w:hAnsi="Times New Roman" w:cs="Times New Roman"/>
          <w:iCs/>
          <w:sz w:val="28"/>
          <w:szCs w:val="28"/>
        </w:rPr>
        <w:t>ция движений вибрационных машин. Екатеринбург: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УрО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РАН, 2003. 134 </w:t>
      </w:r>
      <w:proofErr w:type="gramStart"/>
      <w:r w:rsidRPr="00B46454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46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>10. Румянцев С.А. Моделирование динамики переходных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</w:rPr>
        <w:t>процессов самосинхронизирующихся вибрационных машин //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Изв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>. вузов. Горный жу</w:t>
      </w:r>
      <w:r w:rsidRPr="00B46454">
        <w:rPr>
          <w:rFonts w:ascii="Times New Roman" w:hAnsi="Times New Roman" w:cs="Times New Roman"/>
          <w:iCs/>
          <w:sz w:val="28"/>
          <w:szCs w:val="28"/>
        </w:rPr>
        <w:t>р</w:t>
      </w:r>
      <w:r w:rsidRPr="00B46454">
        <w:rPr>
          <w:rFonts w:ascii="Times New Roman" w:hAnsi="Times New Roman" w:cs="Times New Roman"/>
          <w:iCs/>
          <w:sz w:val="28"/>
          <w:szCs w:val="28"/>
        </w:rPr>
        <w:t>нал. 2003. № 6. С. 111 — 118.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>11. Румянцев С.А. Совершенствование конструкции самосинхрониз</w:t>
      </w:r>
      <w:r w:rsidRPr="00B46454">
        <w:rPr>
          <w:rFonts w:ascii="Times New Roman" w:hAnsi="Times New Roman" w:cs="Times New Roman"/>
          <w:iCs/>
          <w:sz w:val="28"/>
          <w:szCs w:val="28"/>
        </w:rPr>
        <w:t>и</w:t>
      </w:r>
      <w:r w:rsidRPr="00B46454">
        <w:rPr>
          <w:rFonts w:ascii="Times New Roman" w:hAnsi="Times New Roman" w:cs="Times New Roman"/>
          <w:iCs/>
          <w:sz w:val="28"/>
          <w:szCs w:val="28"/>
        </w:rPr>
        <w:t>рующихся вибротранспортирующих машин на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</w:rPr>
        <w:t>основе математического м</w:t>
      </w:r>
      <w:r w:rsidRPr="00B46454">
        <w:rPr>
          <w:rFonts w:ascii="Times New Roman" w:hAnsi="Times New Roman" w:cs="Times New Roman"/>
          <w:iCs/>
          <w:sz w:val="28"/>
          <w:szCs w:val="28"/>
        </w:rPr>
        <w:t>о</w:t>
      </w:r>
      <w:r w:rsidRPr="00B46454">
        <w:rPr>
          <w:rFonts w:ascii="Times New Roman" w:hAnsi="Times New Roman" w:cs="Times New Roman"/>
          <w:iCs/>
          <w:sz w:val="28"/>
          <w:szCs w:val="28"/>
        </w:rPr>
        <w:t>делирования // Транспорт Урала.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</w:rPr>
        <w:t>2004. № 1. С.40 — 47.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 xml:space="preserve">12.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Блехман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И.И. Синхронизация динамических систем. М.: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</w:rPr>
        <w:t xml:space="preserve">Наука, 1971. 654 </w:t>
      </w:r>
      <w:proofErr w:type="gramStart"/>
      <w:r w:rsidRPr="00B46454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B46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B46454" w:rsidRPr="00B46454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 xml:space="preserve">13. Мальцев В.А., Румянцев С.А., Косолапов А.Н. Совершенствование динамики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самосинхрозирующихся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карьерных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вибромашин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//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Изв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>. вузов. Горный журнал. 2002. № 8. С. 91 — 94.</w:t>
      </w:r>
    </w:p>
    <w:p w:rsidR="00B46454" w:rsidRPr="005D40C2" w:rsidRDefault="00B46454" w:rsidP="005D40C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46454">
        <w:rPr>
          <w:rFonts w:ascii="Times New Roman" w:hAnsi="Times New Roman" w:cs="Times New Roman"/>
          <w:iCs/>
          <w:sz w:val="28"/>
          <w:szCs w:val="28"/>
        </w:rPr>
        <w:t>14. Мальцев В.А., Румянцев С.А., Юдин А.В. Особенности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46454">
        <w:rPr>
          <w:rFonts w:ascii="Times New Roman" w:hAnsi="Times New Roman" w:cs="Times New Roman"/>
          <w:iCs/>
          <w:sz w:val="28"/>
          <w:szCs w:val="28"/>
        </w:rPr>
        <w:t xml:space="preserve">проявления адаптационных свойств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вибросистем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с самосинхронизированным приводом в условиях ударного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нагружения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 xml:space="preserve"> //</w:t>
      </w:r>
      <w:r w:rsidR="005D40C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46454">
        <w:rPr>
          <w:rFonts w:ascii="Times New Roman" w:hAnsi="Times New Roman" w:cs="Times New Roman"/>
          <w:iCs/>
          <w:sz w:val="28"/>
          <w:szCs w:val="28"/>
        </w:rPr>
        <w:t>Изв</w:t>
      </w:r>
      <w:proofErr w:type="spellEnd"/>
      <w:r w:rsidRPr="00B46454">
        <w:rPr>
          <w:rFonts w:ascii="Times New Roman" w:hAnsi="Times New Roman" w:cs="Times New Roman"/>
          <w:iCs/>
          <w:sz w:val="28"/>
          <w:szCs w:val="28"/>
        </w:rPr>
        <w:t>. вузов. Горный журнал. 2002. № 6. С. 68 — 75.</w:t>
      </w:r>
    </w:p>
    <w:sectPr w:rsidR="00B46454" w:rsidRPr="005D40C2" w:rsidSect="0013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CC"/>
    <w:family w:val="swiss"/>
    <w:pitch w:val="variable"/>
    <w:sig w:usb0="E1003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27F6"/>
    <w:multiLevelType w:val="hybridMultilevel"/>
    <w:tmpl w:val="62E8B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4E5BF3"/>
    <w:multiLevelType w:val="hybridMultilevel"/>
    <w:tmpl w:val="66C6340E"/>
    <w:lvl w:ilvl="0" w:tplc="0F36E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04336"/>
    <w:multiLevelType w:val="hybridMultilevel"/>
    <w:tmpl w:val="1B922A0A"/>
    <w:lvl w:ilvl="0" w:tplc="0F36E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5"/>
  <w:hyphenationZone w:val="357"/>
  <w:characterSpacingControl w:val="doNotCompress"/>
  <w:compat/>
  <w:rsids>
    <w:rsidRoot w:val="00C44206"/>
    <w:rsid w:val="00135B6A"/>
    <w:rsid w:val="00293A36"/>
    <w:rsid w:val="00383A02"/>
    <w:rsid w:val="005D40C2"/>
    <w:rsid w:val="00985F7C"/>
    <w:rsid w:val="00B46454"/>
    <w:rsid w:val="00C4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>
          <o:proxy start="" idref="#_x0000_s1033" connectloc="0"/>
          <o:proxy end="" idref="#_x0000_s1029" connectloc="3"/>
        </o:r>
        <o:r id="V:Rule2" type="connector" idref="#_x0000_s1036"/>
        <o:r id="V:Rule3" type="connector" idref="#_x0000_s1037"/>
        <o:r id="V:Rule4" type="connector" idref="#_x0000_s1040"/>
        <o:r id="V:Rule5" type="connector" idref="#_x0000_s1041"/>
        <o:r id="V:Rule6" type="connector" idref="#_x0000_s1088"/>
        <o:r id="V:Rule7" type="arc" idref="#_x0000_s1082"/>
        <o:r id="V:Rule8" type="arc" idref="#_x0000_s1083"/>
        <o:r id="V:Rule9" type="connector" idref="#_x0000_s1094">
          <o:proxy end="" idref="#_x0000_s1093" connectloc="3"/>
        </o:r>
        <o:r id="V:Rule10" type="connector" idref="#_x0000_s1096">
          <o:proxy end="" idref="#_x0000_s1090" connectloc="0"/>
        </o:r>
        <o:r id="V:Rule11" type="connector" idref="#_x0000_s1098">
          <o:proxy end="" idref="#_x0000_s1089" connectloc="4"/>
        </o:r>
        <o:r id="V:Rule12" type="arc" idref="#_x0000_s1105"/>
        <o:r id="V:Rule13" type="arc" idref="#_x0000_s1113"/>
        <o:r id="V:Rule14" type="arc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Кошмар</dc:creator>
  <cp:lastModifiedBy>Кошмар</cp:lastModifiedBy>
  <cp:revision>1</cp:revision>
  <dcterms:created xsi:type="dcterms:W3CDTF">2011-04-13T16:10:00Z</dcterms:created>
  <dcterms:modified xsi:type="dcterms:W3CDTF">2011-04-13T16:57:00Z</dcterms:modified>
</cp:coreProperties>
</file>